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1E" w:rsidRDefault="0022381E" w:rsidP="001143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381E" w:rsidRDefault="0022381E" w:rsidP="001143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D90" w:rsidRDefault="0022381E" w:rsidP="001143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22381E" w:rsidRPr="00C6674D" w:rsidRDefault="0022381E" w:rsidP="001143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381E" w:rsidRDefault="0022381E" w:rsidP="001143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D90" w:rsidRPr="00C6674D" w:rsidRDefault="0041545D" w:rsidP="001143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C66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Легализация</w:t>
      </w:r>
      <w:r w:rsidR="00B86E0B" w:rsidRPr="00B86E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6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трудовых </w:t>
      </w:r>
      <w:r w:rsidR="00B86E0B" w:rsidRPr="00B86E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6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отношений, снижение </w:t>
      </w:r>
      <w:r w:rsidR="00B86E0B" w:rsidRPr="00B86E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D1D90" w:rsidRPr="00C66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C66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ED1D90" w:rsidRPr="00C66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енев</w:t>
      </w:r>
      <w:r w:rsidRPr="00C66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="00ED1D90" w:rsidRPr="00C66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B86E0B" w:rsidRPr="00B86E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D1D90" w:rsidRPr="00C66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</w:t>
      </w:r>
      <w:r w:rsidRPr="00C66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аботной </w:t>
      </w:r>
      <w:r w:rsidR="00B86E0B" w:rsidRPr="00B86E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D1D90" w:rsidRPr="00C66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</w:t>
      </w:r>
      <w:r w:rsidRPr="00C66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</w:p>
    <w:p w:rsidR="00ED1D90" w:rsidRPr="00C6674D" w:rsidRDefault="00ED1D90" w:rsidP="00ED1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легализации трудовых отношений, их оформления зависят социальные гарантии граждан: возможность заявить социальные и имущественные вычеты, получить пенсионное и социальное обеспечение.</w:t>
      </w:r>
    </w:p>
    <w:p w:rsidR="00ED1D90" w:rsidRPr="00C6674D" w:rsidRDefault="002610F6" w:rsidP="00ED1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A28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случаях р</w:t>
      </w:r>
      <w:r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пользуясь правовой неграмотностью работник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D1D90"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яются </w:t>
      </w:r>
      <w:r w:rsidR="00ED1D90"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социальных выплат</w:t>
      </w:r>
      <w:r w:rsidR="005A28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D1D90"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видом трудового договора умышленно заключа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D1D90"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D1D90"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гражданско-правового характера</w:t>
      </w:r>
      <w:r w:rsidR="000B6A86"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ED1D90"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принужда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D1D90"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организации</w:t>
      </w:r>
      <w:r w:rsidR="000B6A86"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регистрироваться</w:t>
      </w:r>
      <w:r w:rsidR="00ED1D90"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индивидуальных предпринимателей или плательщиков налога на профессиональный доход. </w:t>
      </w:r>
      <w:r w:rsidR="005A289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1545D"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этом</w:t>
      </w:r>
      <w:r w:rsidR="00ED1D90"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</w:t>
      </w:r>
      <w:r w:rsidR="00ED1D90"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лишается пенсионных накоплений и страховых выплат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пособий </w:t>
      </w:r>
      <w:r w:rsidR="00ED1D90"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больничным листам, беременности и родам, уходу за ребенком.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D90"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«Теневая» зарплата лишает доступа к ипотеке и другим потребительским кредитам, вынуждая соглашаться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высокие</w:t>
      </w:r>
      <w:r w:rsidR="00ED1D90" w:rsidRPr="00C66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проценты кредитных организаций, предлагающих получение средств без предоставления справки о доходах по форме 2-НДФЛ от работодателя.</w:t>
      </w:r>
      <w:r w:rsidR="00F41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11430A" w:rsidRPr="005A2895" w:rsidTr="00F41484">
        <w:trPr>
          <w:tblCellSpacing w:w="15" w:type="dxa"/>
        </w:trPr>
        <w:tc>
          <w:tcPr>
            <w:tcW w:w="4970" w:type="pct"/>
            <w:hideMark/>
          </w:tcPr>
          <w:p w:rsidR="00704672" w:rsidRPr="005A2895" w:rsidRDefault="00ED1D90" w:rsidP="007046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</w:t>
            </w:r>
            <w:r w:rsidR="0011430A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</w:t>
            </w:r>
            <w:r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610F6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r w:rsidR="0011430A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</w:t>
            </w:r>
            <w:r w:rsidR="002610F6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11430A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17.12.2001</w:t>
            </w:r>
            <w:r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610F6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1430A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173-ФЗ «О трудовых пенсиях в Российской Федерации» периоды работы засчитываются в страховой стаж застрахованных лиц только при условии, что за эти периоды работодател</w:t>
            </w:r>
            <w:r w:rsidR="002610F6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11430A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уплачивал </w:t>
            </w:r>
            <w:r w:rsid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него </w:t>
            </w:r>
            <w:r w:rsidR="0011430A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страховые взносы в </w:t>
            </w:r>
            <w:r w:rsidR="002610F6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ПФР России</w:t>
            </w:r>
            <w:r w:rsidR="0011430A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Их размер напрямую зависит от официального размера заработной платы работника. Чем больш</w:t>
            </w:r>
            <w:r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1430A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сумма взносов на лицевом счете</w:t>
            </w:r>
            <w:r w:rsidR="002610F6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гражданина</w:t>
            </w:r>
            <w:r w:rsidR="0011430A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тем больш</w:t>
            </w:r>
            <w:r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соответственно</w:t>
            </w:r>
            <w:r w:rsidR="0011430A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пенсии </w:t>
            </w:r>
            <w:r w:rsidR="0011430A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достижении пенсионного возраста.</w:t>
            </w:r>
            <w:r w:rsidR="005A2895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41484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Соглашаясь получать деньги в «конверте», вы </w:t>
            </w:r>
            <w:r w:rsidR="00F41484" w:rsidRPr="005A2895">
              <w:rPr>
                <w:rFonts w:ascii="Times New Roman" w:hAnsi="Times New Roman" w:cs="Times New Roman"/>
                <w:sz w:val="26"/>
                <w:szCs w:val="26"/>
              </w:rPr>
              <w:t>обогащает</w:t>
            </w:r>
            <w:r w:rsidR="005A289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41484" w:rsidRPr="005A2895">
              <w:rPr>
                <w:rFonts w:ascii="Times New Roman" w:hAnsi="Times New Roman" w:cs="Times New Roman"/>
                <w:sz w:val="26"/>
                <w:szCs w:val="26"/>
              </w:rPr>
              <w:t xml:space="preserve"> работодателя и </w:t>
            </w:r>
            <w:r w:rsidR="00F41484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ущемляете свои права и</w:t>
            </w:r>
            <w:r w:rsidR="005A2895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41484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2895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права своей семьи</w:t>
            </w:r>
            <w:r w:rsidR="00F41484" w:rsidRPr="005A2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41545D" w:rsidRPr="005A2895" w:rsidRDefault="0041545D" w:rsidP="00415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1545D" w:rsidRPr="005A2895" w:rsidRDefault="005A2895" w:rsidP="0041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895">
              <w:rPr>
                <w:rFonts w:ascii="Times New Roman" w:hAnsi="Times New Roman" w:cs="Times New Roman"/>
                <w:sz w:val="26"/>
                <w:szCs w:val="26"/>
              </w:rPr>
              <w:t>Сообщить о выплате заработной платы «в конверт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2895">
              <w:rPr>
                <w:rFonts w:ascii="Times New Roman" w:hAnsi="Times New Roman" w:cs="Times New Roman"/>
                <w:sz w:val="26"/>
                <w:szCs w:val="26"/>
              </w:rPr>
              <w:t>» можно по т</w:t>
            </w:r>
            <w:r w:rsidR="0041545D" w:rsidRPr="005A2895">
              <w:rPr>
                <w:rFonts w:ascii="Times New Roman" w:hAnsi="Times New Roman" w:cs="Times New Roman"/>
                <w:sz w:val="26"/>
                <w:szCs w:val="26"/>
              </w:rPr>
              <w:t>елефон</w:t>
            </w:r>
            <w:r w:rsidRPr="005A289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1545D" w:rsidRPr="005A2895">
              <w:rPr>
                <w:rFonts w:ascii="Times New Roman" w:hAnsi="Times New Roman" w:cs="Times New Roman"/>
                <w:sz w:val="26"/>
                <w:szCs w:val="26"/>
              </w:rPr>
              <w:t xml:space="preserve"> доверия</w:t>
            </w:r>
            <w:r w:rsidRPr="005A289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1545D" w:rsidRPr="005A28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E0B" w:rsidRPr="00B86E0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41545D" w:rsidRPr="005A2895">
              <w:rPr>
                <w:rFonts w:ascii="Times New Roman" w:hAnsi="Times New Roman" w:cs="Times New Roman"/>
                <w:sz w:val="26"/>
                <w:szCs w:val="26"/>
              </w:rPr>
              <w:t>8 (39530) 4-62-50.</w:t>
            </w:r>
          </w:p>
          <w:p w:rsidR="0041545D" w:rsidRPr="005A2895" w:rsidRDefault="0041545D" w:rsidP="00ED1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1D90" w:rsidRPr="005A2895" w:rsidRDefault="00ED1D90" w:rsidP="00ED1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17F1" w:rsidRPr="00ED1D90" w:rsidRDefault="009B17F1" w:rsidP="00ED1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17F1" w:rsidRPr="00ED1D90" w:rsidSect="002610F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0A"/>
    <w:rsid w:val="000B6A86"/>
    <w:rsid w:val="0011430A"/>
    <w:rsid w:val="0022381E"/>
    <w:rsid w:val="002610F6"/>
    <w:rsid w:val="003A2F01"/>
    <w:rsid w:val="0041545D"/>
    <w:rsid w:val="004428B0"/>
    <w:rsid w:val="005A2895"/>
    <w:rsid w:val="00704672"/>
    <w:rsid w:val="009B17F1"/>
    <w:rsid w:val="00A70339"/>
    <w:rsid w:val="00B86E0B"/>
    <w:rsid w:val="00C6674D"/>
    <w:rsid w:val="00ED1D90"/>
    <w:rsid w:val="00ED2D2C"/>
    <w:rsid w:val="00F41484"/>
    <w:rsid w:val="00F4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3</cp:revision>
  <cp:lastPrinted>2022-06-10T02:00:00Z</cp:lastPrinted>
  <dcterms:created xsi:type="dcterms:W3CDTF">2022-06-10T02:02:00Z</dcterms:created>
  <dcterms:modified xsi:type="dcterms:W3CDTF">2022-06-10T02:04:00Z</dcterms:modified>
</cp:coreProperties>
</file>