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CD" w:rsidRPr="00EA1E80" w:rsidRDefault="000762CD" w:rsidP="00076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EA1E8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</w:t>
      </w:r>
      <w:r w:rsidRPr="00EA1E80">
        <w:rPr>
          <w:rFonts w:ascii="Arial" w:hAnsi="Arial" w:cs="Arial"/>
          <w:b/>
          <w:color w:val="000000"/>
          <w:sz w:val="32"/>
          <w:szCs w:val="32"/>
        </w:rPr>
        <w:t xml:space="preserve">2021 </w:t>
      </w:r>
      <w:r>
        <w:rPr>
          <w:rFonts w:ascii="Arial" w:hAnsi="Arial" w:cs="Arial"/>
          <w:b/>
          <w:color w:val="000000"/>
          <w:sz w:val="32"/>
          <w:szCs w:val="32"/>
        </w:rPr>
        <w:t>Г</w:t>
      </w:r>
      <w:r w:rsidRPr="00EA1E80">
        <w:rPr>
          <w:rFonts w:ascii="Arial" w:hAnsi="Arial" w:cs="Arial"/>
          <w:b/>
          <w:color w:val="000000"/>
          <w:sz w:val="32"/>
          <w:szCs w:val="32"/>
        </w:rPr>
        <w:t>.</w:t>
      </w:r>
      <w:r w:rsidRPr="00EA1E8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9/3</w:t>
      </w:r>
    </w:p>
    <w:p w:rsidR="000762CD" w:rsidRPr="00EA1E80" w:rsidRDefault="000762CD" w:rsidP="00076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E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62CD" w:rsidRPr="00EA1E80" w:rsidRDefault="000762CD" w:rsidP="000762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E8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762CD" w:rsidRPr="00EA1E80" w:rsidRDefault="000762CD" w:rsidP="000762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E80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0762CD" w:rsidRPr="00EA1E80" w:rsidRDefault="000762CD" w:rsidP="00076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E80">
        <w:rPr>
          <w:rFonts w:ascii="Arial" w:hAnsi="Arial" w:cs="Arial"/>
          <w:b/>
          <w:sz w:val="32"/>
          <w:szCs w:val="32"/>
        </w:rPr>
        <w:t>ДУМА</w:t>
      </w:r>
    </w:p>
    <w:p w:rsidR="000762CD" w:rsidRPr="00EA1E80" w:rsidRDefault="000762CD" w:rsidP="00076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E80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0762CD" w:rsidRPr="00EA1E80" w:rsidRDefault="000762CD" w:rsidP="000762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E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ПЯТОГО СОЗЫВА</w:t>
      </w:r>
    </w:p>
    <w:p w:rsidR="000762CD" w:rsidRPr="00EA1E80" w:rsidRDefault="000762CD" w:rsidP="00076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E80">
        <w:rPr>
          <w:rFonts w:ascii="Arial" w:hAnsi="Arial" w:cs="Arial"/>
          <w:b/>
          <w:sz w:val="32"/>
          <w:szCs w:val="32"/>
        </w:rPr>
        <w:t>РЕШЕНИЕ</w:t>
      </w:r>
    </w:p>
    <w:p w:rsidR="000762CD" w:rsidRPr="00EA1E80" w:rsidRDefault="000762CD" w:rsidP="00076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2CD" w:rsidRPr="00EA1E80" w:rsidRDefault="000762CD" w:rsidP="00076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E80">
        <w:rPr>
          <w:rFonts w:ascii="Arial" w:hAnsi="Arial" w:cs="Arial"/>
          <w:b/>
          <w:sz w:val="32"/>
          <w:szCs w:val="32"/>
        </w:rPr>
        <w:t xml:space="preserve">О ВНЕСЕНИИ ИЗМЕНЕНИЙ В УСТАВ </w:t>
      </w:r>
    </w:p>
    <w:p w:rsidR="000762CD" w:rsidRPr="00EA1E80" w:rsidRDefault="000762CD" w:rsidP="00076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E80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0762CD" w:rsidRPr="00EA1E80" w:rsidRDefault="000762CD" w:rsidP="000762CD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7, 35, 44 Федерального закона от 6 октября 2003 года № 131-ФЗ «Об общих принципах организации местного самоуправления в Российской Федерации» Дума Балаганского муниципального образования пятого созыва,</w:t>
      </w:r>
      <w:bookmarkStart w:id="0" w:name="bookmark4"/>
      <w:bookmarkEnd w:id="0"/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2CD" w:rsidRPr="00EA1E80" w:rsidRDefault="000762CD" w:rsidP="000762C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1E8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EA1E80">
        <w:rPr>
          <w:rFonts w:ascii="Arial" w:eastAsia="Times New Roman" w:hAnsi="Arial" w:cs="Arial"/>
          <w:sz w:val="24"/>
          <w:szCs w:val="24"/>
          <w:lang w:eastAsia="ru-RU"/>
        </w:rPr>
        <w:t>. Внести в Устав Балаганского муниципального образования следующие изменения: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1.1. В части 5 статьи 3 Устава слово </w:t>
      </w:r>
      <w:r w:rsidRPr="00EA1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«установление»</w:t>
      </w:r>
      <w:r w:rsidRPr="00EA1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заменить словом </w:t>
      </w:r>
      <w:r w:rsidRPr="00EA1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«введение».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1.2. В пункте 2 части 1 статьи 5 Устава слово</w:t>
      </w:r>
      <w:r w:rsidRPr="00EA1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«установление» </w:t>
      </w:r>
      <w:r w:rsidRPr="00EA1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заменить словом</w:t>
      </w:r>
      <w:r w:rsidRPr="00EA1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«введение»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1.3. В пункте 3 части 1 статьи 21 Устава слово</w:t>
      </w:r>
      <w:r w:rsidRPr="00EA1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«установление» </w:t>
      </w:r>
      <w:r w:rsidRPr="00EA1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заменить словом</w:t>
      </w:r>
      <w:r w:rsidRPr="00EA1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«введение».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1.4.</w:t>
      </w:r>
      <w:r w:rsidRPr="00EA1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1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части 2 статьи 25 Устава слово </w:t>
      </w:r>
      <w:r w:rsidRPr="00EA1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«установление»</w:t>
      </w:r>
      <w:r w:rsidRPr="00EA1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заменить словом </w:t>
      </w:r>
      <w:r w:rsidRPr="00EA1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«введение».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1.5. Статью 2 Устава изложить в следующей редакции: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2 Структура и наименования органов местного самоуправления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1. Структуру органов местного самоуправления составляют органы, обладающие собственными полномочиями по решению вопросов местного значения: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1) представительный орган муниципального образования - Дума Балаганского муниципального образования, именуемая в настоящем Уставе как Дума Поселения;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2) Глава муниципального образования - Глава Балаганского муниципального образования, именуемый в настоящем Уставе как Глава Поселения;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3) исполнительно-распорядительный орган муниципального образования - Администрация Балаганского муниципального образования, именуемая в настоящем Уставе как администрация Поселения.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2. Наименования органов местного самоуправления, образующих структуру органов местного самоуправления Поселения, установлены настоящим Уставом в соответствии с Законом Иркутской области от 10 декабря 2007 года № 121-оз «О наименованиях органов и должностных лиц местного самоуправления в Иркутской области».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3. Изменение структуры органов местного самоуправления осуществляется не иначе как путем внесения изменений в Устав Поселения.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lastRenderedPageBreak/>
        <w:t>4. Изменения и дополнения, вынесенные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случаем привидения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вступает в силу после истечения срока полномочий Думы Поселения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5.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6.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законом.».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A1E80">
        <w:rPr>
          <w:rFonts w:ascii="Arial" w:hAnsi="Arial" w:cs="Arial"/>
          <w:b/>
          <w:sz w:val="24"/>
          <w:szCs w:val="24"/>
        </w:rPr>
        <w:t>1.6 Часть 1 Статьи 33 Устава дополнить пунктом 15: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 xml:space="preserve">«15) </w:t>
      </w:r>
      <w:proofErr w:type="gramStart"/>
      <w:r w:rsidRPr="00EA1E80">
        <w:rPr>
          <w:rFonts w:ascii="Arial" w:hAnsi="Arial" w:cs="Arial"/>
          <w:sz w:val="24"/>
          <w:szCs w:val="24"/>
        </w:rPr>
        <w:t>В</w:t>
      </w:r>
      <w:proofErr w:type="gramEnd"/>
      <w:r w:rsidRPr="00EA1E80">
        <w:rPr>
          <w:rFonts w:ascii="Arial" w:hAnsi="Arial" w:cs="Arial"/>
          <w:sz w:val="24"/>
          <w:szCs w:val="24"/>
        </w:rPr>
        <w:t xml:space="preserve"> случае участия органов государственной власти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законом».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A1E80">
        <w:rPr>
          <w:rFonts w:ascii="Arial" w:hAnsi="Arial" w:cs="Arial"/>
          <w:b/>
          <w:sz w:val="24"/>
          <w:szCs w:val="24"/>
        </w:rPr>
        <w:t>1.7. Главу 5 Устава дополнить Статьей 52, следующего содержания: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b/>
          <w:sz w:val="24"/>
          <w:szCs w:val="24"/>
        </w:rPr>
        <w:t>«Статья 52 Ответственность муниципального служащего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Муниципальный служащий за неисполнение или ненадлежащее исполнение должностных обязанностей привлекается к дисциплинарной, материальной, административной и уголовной ответственности в порядке, установленном законодательством».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  <w:t>1.8</w:t>
      </w:r>
      <w:bookmarkStart w:id="1" w:name="sub_27101"/>
      <w:r w:rsidRPr="00EA1E80"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  <w:t xml:space="preserve">. </w:t>
      </w:r>
      <w:r w:rsidRPr="00EA1E8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t xml:space="preserve">Статью 12.2 Правотворческая инициатива прокуратуры – </w:t>
      </w:r>
      <w:r w:rsidRPr="00EA1E80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Исключить.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t>1.9. Главу 1 Устава дополнить Статьей 3.1:</w:t>
      </w:r>
    </w:p>
    <w:p w:rsidR="000762CD" w:rsidRPr="00EA1E80" w:rsidRDefault="000762CD" w:rsidP="000762CD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A1E80">
        <w:rPr>
          <w:rFonts w:ascii="Arial" w:hAnsi="Arial" w:cs="Arial"/>
          <w:b/>
          <w:color w:val="000000"/>
          <w:sz w:val="24"/>
          <w:szCs w:val="24"/>
        </w:rPr>
        <w:t>«Статья 3.1 Правотворческая инициатива прокурора Балаганского района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1. Прокурор Балаганского района вправе выступить с правотворческой инициативой по вопросам местного значения поселения.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Целью правотворческой инициативы прокурора является принятие, изменение, дополнение либо отмена (признание утратившим силу) муниципального правового акта органа местного самоуправления, должностного лица местного самоуправления.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2. Правотворческая инициатива прокурора реализуется в форме внесения на рассмотрение органа местного самоуправления, должностного лица органа местного самоуправления проектов муниципальных правовых актов по вопросам их компетенции.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3. Проект муниципального правового акта, внесенный в порядке реализации правотворческой инициативы прокурора, подлежит обязательному рассмотрению органами местного самоуправления или должностным лицом местного самоуправления, к компетенции которых относится принятие соответствующих правовых актов, в течение месяца со дня его внесения. Увеличение сроков рассмотрения проекта муниципального правового акта согласовывается с прокурором района.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lastRenderedPageBreak/>
        <w:t>4. На проект муниципального правового акта, вносимого на рассмотрение органа местного самоуправления, должностного лица местного самоуправления дается заключение о необходимости либо отсутствии необходимости затрат средств местного бюджета и (или) отчуждения муниципального имущества для реализации вносимого правового акта в случае его принятия, социально-экономический последствиях вносимого правового акта.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5. Проект муниципального правового акта, внесенный в порядке реализации правотворческой инициативы прокурора района в Думу Балаганского муниципального образования, по вопросам ее компетенции, подлежит обязательному рассмотрению и обсуждению на открытом заседании Думы в присутствии представителя прокуратуры Балаганского района.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6. По результатам рассмотрения проекта муниципального правового акта орган местного самоуправления, должностное лицо местного самоуправления вправе принять одно из следующих решени</w:t>
      </w:r>
      <w:bookmarkStart w:id="2" w:name="_GoBack"/>
      <w:bookmarkEnd w:id="2"/>
      <w:r w:rsidRPr="00EA1E80">
        <w:rPr>
          <w:rFonts w:ascii="Arial" w:hAnsi="Arial" w:cs="Arial"/>
          <w:sz w:val="24"/>
          <w:szCs w:val="24"/>
        </w:rPr>
        <w:t>й: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1) принять муниципальный правовой акт, в предложенной редакции;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2) принять муниципальный правовой акт с учетом необходимых изменений и дополнений;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3) доработать проект муниципального правового акта;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4) отклонить проект муниципального правового акта;</w:t>
      </w:r>
    </w:p>
    <w:p w:rsidR="000762CD" w:rsidRPr="00EA1E80" w:rsidRDefault="000762CD" w:rsidP="000762C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7. Мотивированное решение, принятое органом местного самоуправления, должностным лицом органа местного самоуправления по результатам рассмотрения проекта муниципального правового акта, внесенного в порядке реализации правотворческой инициативы прокурора района, официально в письменном виде доводится до сведения прокурора района.</w:t>
      </w:r>
    </w:p>
    <w:p w:rsidR="00827557" w:rsidRDefault="000762CD" w:rsidP="008275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hAnsi="Arial" w:cs="Arial"/>
          <w:sz w:val="24"/>
          <w:szCs w:val="24"/>
        </w:rPr>
        <w:t>8. Одновременно с рассмотрением проекта муниципального правового акта, внесенного в порядке правотворческой инициативы прокурора района, органом местного самоуправления, должностным лицом местного самоуправления должно приниматься решение о принятии, изменении, дополнении либо отмене (признании утратившим силу) иных муниципальных правовых актов, регулирующих связанные с рассматриваемым проектом общественные отношения».</w:t>
      </w:r>
      <w:bookmarkEnd w:id="1"/>
    </w:p>
    <w:p w:rsidR="00827557" w:rsidRDefault="000762CD" w:rsidP="008275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A1E80">
        <w:rPr>
          <w:rFonts w:ascii="Arial" w:eastAsia="Times New Roman" w:hAnsi="Arial" w:cs="Arial"/>
          <w:sz w:val="24"/>
          <w:szCs w:val="24"/>
          <w:lang w:eastAsia="ru-RU"/>
        </w:rPr>
        <w:t>. Главе Балаганского муниципального образования опубликовать муниципальный правовой акт Балаганского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Балаганского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762CD" w:rsidRPr="00827557" w:rsidRDefault="000762CD" w:rsidP="008275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1E8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EA1E80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после государственной регистрации и опубликования в «Официальном вестнике Балаганского муниципального образования», на сайте Администрации Балаганского муниципального образования в информационно-телекоммуникационной сети «Интернет» http://balagansk-adm.ru.</w:t>
      </w:r>
    </w:p>
    <w:p w:rsidR="000762CD" w:rsidRPr="00EA1E80" w:rsidRDefault="000762CD" w:rsidP="00076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2CD" w:rsidRPr="00EA1E80" w:rsidRDefault="000762CD" w:rsidP="00076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2CD" w:rsidRPr="00EA1E80" w:rsidRDefault="000762CD" w:rsidP="00076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0762CD" w:rsidRPr="00EA1E80" w:rsidRDefault="000762CD" w:rsidP="00076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</w:p>
    <w:p w:rsidR="000762CD" w:rsidRPr="00EA1E80" w:rsidRDefault="000762CD" w:rsidP="00076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762CD" w:rsidRPr="00EA1E80" w:rsidRDefault="000762CD" w:rsidP="00076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0762CD" w:rsidRDefault="000762CD" w:rsidP="00076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2CD" w:rsidRPr="00EA1E80" w:rsidRDefault="000762CD" w:rsidP="00076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2CD" w:rsidRPr="00EA1E80" w:rsidRDefault="000762CD" w:rsidP="00076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sz w:val="24"/>
          <w:szCs w:val="24"/>
          <w:lang w:eastAsia="ru-RU"/>
        </w:rPr>
        <w:t>Глава Балаганского</w:t>
      </w:r>
    </w:p>
    <w:p w:rsidR="000762CD" w:rsidRPr="00EA1E80" w:rsidRDefault="000762CD" w:rsidP="00076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747C2" w:rsidRPr="000762CD" w:rsidRDefault="000762CD" w:rsidP="00076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E80">
        <w:rPr>
          <w:rFonts w:ascii="Arial" w:eastAsia="Times New Roman" w:hAnsi="Arial" w:cs="Arial"/>
          <w:sz w:val="24"/>
          <w:szCs w:val="24"/>
          <w:lang w:eastAsia="ru-RU"/>
        </w:rPr>
        <w:t>А.А. Вдовин</w:t>
      </w:r>
    </w:p>
    <w:sectPr w:rsidR="008747C2" w:rsidRPr="000762CD" w:rsidSect="000762C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9A"/>
    <w:rsid w:val="000762CD"/>
    <w:rsid w:val="00827557"/>
    <w:rsid w:val="008747C2"/>
    <w:rsid w:val="00E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07A0"/>
  <w15:chartTrackingRefBased/>
  <w15:docId w15:val="{2433BF7C-9AB5-4A55-B1E8-6DBA53D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2021-12-28T01:25:00Z</dcterms:created>
  <dcterms:modified xsi:type="dcterms:W3CDTF">2021-12-28T01:30:00Z</dcterms:modified>
</cp:coreProperties>
</file>