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CC" w:rsidRPr="00E55777" w:rsidRDefault="005F62CC" w:rsidP="00162D28">
      <w:pPr>
        <w:spacing w:line="240" w:lineRule="auto"/>
        <w:jc w:val="both"/>
        <w:rPr>
          <w:rFonts w:ascii="Times New Roman" w:hAnsi="Times New Roman"/>
          <w:b/>
          <w:color w:val="auto"/>
          <w:sz w:val="26"/>
          <w:szCs w:val="26"/>
          <w:highlight w:val="white"/>
        </w:rPr>
      </w:pPr>
      <w:bookmarkStart w:id="0" w:name="_GoBack"/>
      <w:r w:rsidRPr="00E55777">
        <w:rPr>
          <w:rFonts w:ascii="Times New Roman" w:hAnsi="Times New Roman"/>
          <w:b/>
          <w:color w:val="auto"/>
          <w:sz w:val="26"/>
          <w:szCs w:val="26"/>
          <w:highlight w:val="white"/>
        </w:rPr>
        <w:t>ФНС России подготовила методические рекомендации по НДС для налогоплательщиков УСН</w:t>
      </w:r>
    </w:p>
    <w:p w:rsidR="00162D28" w:rsidRPr="00E55777" w:rsidRDefault="00162D28" w:rsidP="00162D28">
      <w:pPr>
        <w:spacing w:line="240" w:lineRule="auto"/>
        <w:jc w:val="both"/>
        <w:rPr>
          <w:rFonts w:ascii="Times New Roman" w:hAnsi="Times New Roman"/>
          <w:b/>
          <w:color w:val="auto"/>
          <w:sz w:val="26"/>
          <w:szCs w:val="26"/>
          <w:highlight w:val="white"/>
        </w:rPr>
      </w:pPr>
    </w:p>
    <w:p w:rsidR="005F62CC" w:rsidRPr="00E55777" w:rsidRDefault="005F62CC" w:rsidP="005F62CC">
      <w:pPr>
        <w:spacing w:line="240" w:lineRule="auto"/>
        <w:jc w:val="both"/>
        <w:rPr>
          <w:rFonts w:ascii="Times New Roman" w:hAnsi="Times New Roman"/>
          <w:color w:val="auto"/>
          <w:sz w:val="26"/>
          <w:szCs w:val="26"/>
          <w:highlight w:val="white"/>
        </w:rPr>
      </w:pPr>
      <w:r w:rsidRPr="00E55777">
        <w:rPr>
          <w:rFonts w:ascii="Times New Roman" w:hAnsi="Times New Roman"/>
          <w:color w:val="auto"/>
          <w:sz w:val="26"/>
          <w:szCs w:val="26"/>
          <w:highlight w:val="white"/>
        </w:rPr>
        <w:t xml:space="preserve">Как заплатить НДС на УСН, если товар оплачен в 2024 году, а отгружен в 2025, кто имеет право на вычет «входного» НДС и какую ставку НДС выбрать </w:t>
      </w:r>
      <w:r w:rsidR="00162D28" w:rsidRPr="00E55777">
        <w:rPr>
          <w:rFonts w:ascii="Times New Roman" w:hAnsi="Times New Roman"/>
          <w:color w:val="auto"/>
          <w:sz w:val="26"/>
          <w:szCs w:val="26"/>
          <w:highlight w:val="white"/>
        </w:rPr>
        <w:t>-</w:t>
      </w:r>
      <w:r w:rsidRPr="00E55777">
        <w:rPr>
          <w:rFonts w:ascii="Times New Roman" w:hAnsi="Times New Roman"/>
          <w:color w:val="auto"/>
          <w:sz w:val="26"/>
          <w:szCs w:val="26"/>
          <w:highlight w:val="white"/>
        </w:rPr>
        <w:t xml:space="preserve"> ФНС России подготовила ответы на эти и другие вопросы в </w:t>
      </w:r>
      <w:hyperlink r:id="rId5" w:history="1">
        <w:r w:rsidRPr="00E55777">
          <w:rPr>
            <w:rFonts w:ascii="Times New Roman" w:hAnsi="Times New Roman"/>
            <w:color w:val="auto"/>
            <w:sz w:val="26"/>
            <w:szCs w:val="26"/>
            <w:highlight w:val="white"/>
          </w:rPr>
          <w:t>методических рекомендациях для бизнеса</w:t>
        </w:r>
      </w:hyperlink>
      <w:r w:rsidRPr="00E55777">
        <w:rPr>
          <w:rFonts w:ascii="Times New Roman" w:hAnsi="Times New Roman"/>
          <w:color w:val="auto"/>
          <w:sz w:val="26"/>
          <w:szCs w:val="26"/>
          <w:highlight w:val="white"/>
        </w:rPr>
        <w:t xml:space="preserve"> на УСН. </w:t>
      </w:r>
    </w:p>
    <w:p w:rsidR="005F62CC" w:rsidRPr="00E55777" w:rsidRDefault="005F62CC" w:rsidP="005F62CC">
      <w:pPr>
        <w:spacing w:line="240" w:lineRule="auto"/>
        <w:jc w:val="both"/>
        <w:rPr>
          <w:rFonts w:ascii="Times New Roman" w:hAnsi="Times New Roman"/>
          <w:color w:val="auto"/>
          <w:sz w:val="26"/>
          <w:szCs w:val="26"/>
          <w:highlight w:val="white"/>
        </w:rPr>
      </w:pPr>
    </w:p>
    <w:p w:rsidR="005F62CC" w:rsidRPr="00E55777" w:rsidRDefault="005F62CC" w:rsidP="005F62CC">
      <w:pPr>
        <w:spacing w:line="240" w:lineRule="auto"/>
        <w:jc w:val="both"/>
        <w:rPr>
          <w:rFonts w:ascii="Times New Roman" w:hAnsi="Times New Roman"/>
          <w:color w:val="auto"/>
          <w:sz w:val="26"/>
          <w:szCs w:val="26"/>
          <w:highlight w:val="white"/>
        </w:rPr>
      </w:pPr>
      <w:r w:rsidRPr="00E55777">
        <w:rPr>
          <w:rFonts w:ascii="Times New Roman" w:hAnsi="Times New Roman"/>
          <w:color w:val="auto"/>
          <w:sz w:val="26"/>
          <w:szCs w:val="26"/>
          <w:highlight w:val="white"/>
        </w:rPr>
        <w:t xml:space="preserve">С 1 января 2025 года организации и индивидуальные предприниматели на УСН признаются плательщиками НДС. Освобождены от этой обязанности только те, у кого доходы за 2024 год не превысят 60 </w:t>
      </w:r>
      <w:proofErr w:type="gramStart"/>
      <w:r w:rsidRPr="00E55777">
        <w:rPr>
          <w:rFonts w:ascii="Times New Roman" w:hAnsi="Times New Roman"/>
          <w:color w:val="auto"/>
          <w:sz w:val="26"/>
          <w:szCs w:val="26"/>
          <w:highlight w:val="white"/>
        </w:rPr>
        <w:t>млн</w:t>
      </w:r>
      <w:proofErr w:type="gramEnd"/>
      <w:r w:rsidRPr="00E55777">
        <w:rPr>
          <w:rFonts w:ascii="Times New Roman" w:hAnsi="Times New Roman"/>
          <w:color w:val="auto"/>
          <w:sz w:val="26"/>
          <w:szCs w:val="26"/>
          <w:highlight w:val="white"/>
        </w:rPr>
        <w:t xml:space="preserve"> рублей. Освобождение автоматическое, специально обращаться в </w:t>
      </w:r>
      <w:proofErr w:type="gramStart"/>
      <w:r w:rsidRPr="00E55777">
        <w:rPr>
          <w:rFonts w:ascii="Times New Roman" w:hAnsi="Times New Roman"/>
          <w:color w:val="auto"/>
          <w:sz w:val="26"/>
          <w:szCs w:val="26"/>
          <w:highlight w:val="white"/>
        </w:rPr>
        <w:t>налоговую</w:t>
      </w:r>
      <w:proofErr w:type="gramEnd"/>
      <w:r w:rsidRPr="00E55777">
        <w:rPr>
          <w:rFonts w:ascii="Times New Roman" w:hAnsi="Times New Roman"/>
          <w:color w:val="auto"/>
          <w:sz w:val="26"/>
          <w:szCs w:val="26"/>
          <w:highlight w:val="white"/>
        </w:rPr>
        <w:t xml:space="preserve"> с каким-либо заявлением не нужно. При этом, как и ранее, от обложения НДС не освобождаются операции, когда налогоплательщик УСН является налоговым агентом по НДС, или когда он должен уплатить НДС при ввозе товаров. </w:t>
      </w:r>
    </w:p>
    <w:p w:rsidR="005F62CC" w:rsidRPr="00E55777" w:rsidRDefault="005F62CC" w:rsidP="005F62CC">
      <w:pPr>
        <w:spacing w:line="240" w:lineRule="auto"/>
        <w:jc w:val="both"/>
        <w:rPr>
          <w:rFonts w:ascii="Times New Roman" w:hAnsi="Times New Roman"/>
          <w:color w:val="auto"/>
          <w:sz w:val="26"/>
          <w:szCs w:val="26"/>
          <w:highlight w:val="white"/>
        </w:rPr>
      </w:pPr>
    </w:p>
    <w:p w:rsidR="005F62CC" w:rsidRPr="00E55777" w:rsidRDefault="005F62CC" w:rsidP="005F62CC">
      <w:pPr>
        <w:spacing w:line="240" w:lineRule="auto"/>
        <w:jc w:val="both"/>
        <w:rPr>
          <w:rFonts w:ascii="Times New Roman" w:hAnsi="Times New Roman"/>
          <w:color w:val="auto"/>
          <w:sz w:val="26"/>
          <w:szCs w:val="26"/>
          <w:highlight w:val="white"/>
        </w:rPr>
      </w:pPr>
      <w:r w:rsidRPr="00E55777">
        <w:rPr>
          <w:rFonts w:ascii="Times New Roman" w:hAnsi="Times New Roman"/>
          <w:color w:val="auto"/>
          <w:sz w:val="26"/>
          <w:szCs w:val="26"/>
          <w:highlight w:val="white"/>
        </w:rPr>
        <w:t xml:space="preserve">В методических рекомендациях рассмотрены также жизненные ситуации налогоплательщиков и алгоритм их действий в том или ином случае. Например, если в 2024 году доходы налогоплательщика не превысили 60 </w:t>
      </w:r>
      <w:proofErr w:type="gramStart"/>
      <w:r w:rsidRPr="00E55777">
        <w:rPr>
          <w:rFonts w:ascii="Times New Roman" w:hAnsi="Times New Roman"/>
          <w:color w:val="auto"/>
          <w:sz w:val="26"/>
          <w:szCs w:val="26"/>
          <w:highlight w:val="white"/>
        </w:rPr>
        <w:t>млн</w:t>
      </w:r>
      <w:proofErr w:type="gramEnd"/>
      <w:r w:rsidRPr="00E55777">
        <w:rPr>
          <w:rFonts w:ascii="Times New Roman" w:hAnsi="Times New Roman"/>
          <w:color w:val="auto"/>
          <w:sz w:val="26"/>
          <w:szCs w:val="26"/>
          <w:highlight w:val="white"/>
        </w:rPr>
        <w:t xml:space="preserve"> рублей, то с 1 января 2025 года НДС он не платит. Но если в течение следующего года его доход превысит отметку в 60 </w:t>
      </w:r>
      <w:proofErr w:type="gramStart"/>
      <w:r w:rsidRPr="00E55777">
        <w:rPr>
          <w:rFonts w:ascii="Times New Roman" w:hAnsi="Times New Roman"/>
          <w:color w:val="auto"/>
          <w:sz w:val="26"/>
          <w:szCs w:val="26"/>
          <w:highlight w:val="white"/>
        </w:rPr>
        <w:t>млн</w:t>
      </w:r>
      <w:proofErr w:type="gramEnd"/>
      <w:r w:rsidRPr="00E55777">
        <w:rPr>
          <w:rFonts w:ascii="Times New Roman" w:hAnsi="Times New Roman"/>
          <w:color w:val="auto"/>
          <w:sz w:val="26"/>
          <w:szCs w:val="26"/>
          <w:highlight w:val="white"/>
        </w:rPr>
        <w:t xml:space="preserve"> рублей, то уже с первого числа следующего месяца он станет плательщиком НДС. При этом критерий в 60 </w:t>
      </w:r>
      <w:proofErr w:type="gramStart"/>
      <w:r w:rsidRPr="00E55777">
        <w:rPr>
          <w:rFonts w:ascii="Times New Roman" w:hAnsi="Times New Roman"/>
          <w:color w:val="auto"/>
          <w:sz w:val="26"/>
          <w:szCs w:val="26"/>
          <w:highlight w:val="white"/>
        </w:rPr>
        <w:t>млн</w:t>
      </w:r>
      <w:proofErr w:type="gramEnd"/>
      <w:r w:rsidRPr="00E55777">
        <w:rPr>
          <w:rFonts w:ascii="Times New Roman" w:hAnsi="Times New Roman"/>
          <w:color w:val="auto"/>
          <w:sz w:val="26"/>
          <w:szCs w:val="26"/>
          <w:highlight w:val="white"/>
        </w:rPr>
        <w:t xml:space="preserve"> рублей оценивается ежегодно. Аналогичный подход к организациям и ИП, которые только будут созданы после 1 января 2025 года. Предприниматель освобождается от уплаты НДС, пока его доход не превысит планку в 60 </w:t>
      </w:r>
      <w:proofErr w:type="gramStart"/>
      <w:r w:rsidRPr="00E55777">
        <w:rPr>
          <w:rFonts w:ascii="Times New Roman" w:hAnsi="Times New Roman"/>
          <w:color w:val="auto"/>
          <w:sz w:val="26"/>
          <w:szCs w:val="26"/>
          <w:highlight w:val="white"/>
        </w:rPr>
        <w:t>млн</w:t>
      </w:r>
      <w:proofErr w:type="gramEnd"/>
      <w:r w:rsidRPr="00E55777">
        <w:rPr>
          <w:rFonts w:ascii="Times New Roman" w:hAnsi="Times New Roman"/>
          <w:color w:val="auto"/>
          <w:sz w:val="26"/>
          <w:szCs w:val="26"/>
          <w:highlight w:val="white"/>
        </w:rPr>
        <w:t xml:space="preserve"> рублей. </w:t>
      </w:r>
    </w:p>
    <w:p w:rsidR="005F62CC" w:rsidRPr="00E55777" w:rsidRDefault="005F62CC" w:rsidP="005F62CC">
      <w:pPr>
        <w:spacing w:line="240" w:lineRule="auto"/>
        <w:jc w:val="both"/>
        <w:rPr>
          <w:rFonts w:ascii="Times New Roman" w:hAnsi="Times New Roman"/>
          <w:color w:val="auto"/>
          <w:sz w:val="26"/>
          <w:szCs w:val="26"/>
          <w:highlight w:val="white"/>
        </w:rPr>
      </w:pPr>
    </w:p>
    <w:p w:rsidR="005F62CC" w:rsidRPr="00E55777" w:rsidRDefault="005F62CC" w:rsidP="005F62CC">
      <w:pPr>
        <w:spacing w:line="240" w:lineRule="auto"/>
        <w:jc w:val="both"/>
        <w:rPr>
          <w:rFonts w:ascii="Times New Roman" w:hAnsi="Times New Roman"/>
          <w:color w:val="auto"/>
          <w:sz w:val="26"/>
          <w:szCs w:val="26"/>
          <w:highlight w:val="white"/>
        </w:rPr>
      </w:pPr>
      <w:r w:rsidRPr="00E55777">
        <w:rPr>
          <w:rFonts w:ascii="Times New Roman" w:hAnsi="Times New Roman"/>
          <w:color w:val="auto"/>
          <w:sz w:val="26"/>
          <w:szCs w:val="26"/>
          <w:highlight w:val="white"/>
        </w:rPr>
        <w:t xml:space="preserve">По общему правилу объектом обложения НДС признаются операции по реализации товаров (работ, услуг) на территории Российской Федерации, а также передача имущественных прав. Налоговой базой по НДС является стоимость реализованных товаров, работ, услуг (с учетом акциза для подакцизных товаров), то есть НДС рассчитывается путем умножения цены реализации (с учетом акциза для подакцизных товаров) на ставку НДС. Налогоплательщик УСН, который обязан платить НДС с 1 января 2025 года, вправе применять общеустановленные ставки НДС (20%, 10%, 0%) или выбрать одну из специальных ставок 5% или 7%. </w:t>
      </w:r>
    </w:p>
    <w:p w:rsidR="005F62CC" w:rsidRPr="00E55777" w:rsidRDefault="005F62CC" w:rsidP="005F62CC">
      <w:pPr>
        <w:spacing w:line="240" w:lineRule="auto"/>
        <w:jc w:val="both"/>
        <w:rPr>
          <w:rFonts w:ascii="Times New Roman" w:hAnsi="Times New Roman"/>
          <w:color w:val="auto"/>
          <w:sz w:val="26"/>
          <w:szCs w:val="26"/>
          <w:highlight w:val="white"/>
        </w:rPr>
      </w:pPr>
    </w:p>
    <w:p w:rsidR="000553F6" w:rsidRPr="00E55777" w:rsidRDefault="005F62CC" w:rsidP="005F62CC">
      <w:pPr>
        <w:spacing w:line="240" w:lineRule="auto"/>
        <w:jc w:val="both"/>
        <w:rPr>
          <w:rFonts w:ascii="Times New Roman" w:hAnsi="Times New Roman"/>
          <w:color w:val="auto"/>
          <w:sz w:val="26"/>
          <w:szCs w:val="26"/>
        </w:rPr>
      </w:pPr>
      <w:r w:rsidRPr="00E55777">
        <w:rPr>
          <w:rFonts w:ascii="Times New Roman" w:hAnsi="Times New Roman"/>
          <w:color w:val="auto"/>
          <w:sz w:val="26"/>
          <w:szCs w:val="26"/>
          <w:highlight w:val="white"/>
        </w:rPr>
        <w:t xml:space="preserve">Последние зависят от полученного годового дохода – от 60 </w:t>
      </w:r>
      <w:proofErr w:type="gramStart"/>
      <w:r w:rsidRPr="00E55777">
        <w:rPr>
          <w:rFonts w:ascii="Times New Roman" w:hAnsi="Times New Roman"/>
          <w:color w:val="auto"/>
          <w:sz w:val="26"/>
          <w:szCs w:val="26"/>
          <w:highlight w:val="white"/>
        </w:rPr>
        <w:t>млн</w:t>
      </w:r>
      <w:proofErr w:type="gramEnd"/>
      <w:r w:rsidRPr="00E55777">
        <w:rPr>
          <w:rFonts w:ascii="Times New Roman" w:hAnsi="Times New Roman"/>
          <w:color w:val="auto"/>
          <w:sz w:val="26"/>
          <w:szCs w:val="26"/>
          <w:highlight w:val="white"/>
        </w:rPr>
        <w:t xml:space="preserve"> рублей до 250 млн рублей и от 250 млн рублей до 450 млн рублей, соответственно. При выборе ставки бизнесу нужно учитывать не только свои доходы, но и то, какие операции он чаще всего проводит. В некоторых случаях, уплата НДС по ставке 20% и возможность принимать к вычету «входной» НДС может быть выгоднее, чем ставка 5% или 7%, но без вычета.</w:t>
      </w:r>
    </w:p>
    <w:bookmarkEnd w:id="0"/>
    <w:p w:rsidR="000553F6" w:rsidRPr="00162D28" w:rsidRDefault="000553F6">
      <w:pPr>
        <w:rPr>
          <w:rFonts w:ascii="Times New Roman" w:hAnsi="Times New Roman"/>
          <w:color w:val="auto"/>
        </w:rPr>
      </w:pPr>
    </w:p>
    <w:sectPr w:rsidR="000553F6" w:rsidRPr="00162D28">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F6"/>
    <w:rsid w:val="000553F6"/>
    <w:rsid w:val="00162D28"/>
    <w:rsid w:val="004F778A"/>
    <w:rsid w:val="005F62CC"/>
    <w:rsid w:val="009B3F57"/>
    <w:rsid w:val="00E55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line="276" w:lineRule="auto"/>
    </w:pPr>
  </w:style>
  <w:style w:type="paragraph" w:styleId="10">
    <w:name w:val="heading 1"/>
    <w:next w:val="a"/>
    <w:link w:val="11"/>
    <w:uiPriority w:val="9"/>
    <w:qFormat/>
    <w:pPr>
      <w:spacing w:before="120" w:after="120"/>
      <w:outlineLvl w:val="0"/>
    </w:pPr>
    <w:rPr>
      <w:b/>
      <w:sz w:val="32"/>
    </w:rPr>
  </w:style>
  <w:style w:type="paragraph" w:styleId="2">
    <w:name w:val="heading 2"/>
    <w:next w:val="a"/>
    <w:link w:val="20"/>
    <w:uiPriority w:val="9"/>
    <w:qFormat/>
    <w:pPr>
      <w:spacing w:before="120" w:after="120"/>
      <w:outlineLvl w:val="1"/>
    </w:pPr>
    <w:rPr>
      <w:b/>
      <w:color w:val="00A0FF"/>
      <w:sz w:val="26"/>
    </w:rPr>
  </w:style>
  <w:style w:type="paragraph" w:styleId="3">
    <w:name w:val="heading 3"/>
    <w:next w:val="a"/>
    <w:link w:val="30"/>
    <w:uiPriority w:val="9"/>
    <w:qFormat/>
    <w:pPr>
      <w:outlineLvl w:val="2"/>
    </w:pPr>
    <w:rPr>
      <w:b/>
      <w:i/>
    </w:rPr>
  </w:style>
  <w:style w:type="paragraph" w:styleId="4">
    <w:name w:val="heading 4"/>
    <w:next w:val="a"/>
    <w:link w:val="40"/>
    <w:uiPriority w:val="9"/>
    <w:qFormat/>
    <w:pPr>
      <w:spacing w:before="120" w:after="120"/>
      <w:outlineLvl w:val="3"/>
    </w:pPr>
    <w:rPr>
      <w:b/>
      <w:color w:val="595959"/>
      <w:sz w:val="26"/>
    </w:rPr>
  </w:style>
  <w:style w:type="paragraph" w:styleId="5">
    <w:name w:val="heading 5"/>
    <w:next w:val="a"/>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4">
    <w:name w:val="Subtitle"/>
    <w:next w:val="a"/>
    <w:link w:val="a5"/>
    <w:uiPriority w:val="11"/>
    <w:qFormat/>
    <w:rPr>
      <w:i/>
      <w:color w:val="616161"/>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b/>
      <w:sz w:val="52"/>
    </w:rPr>
  </w:style>
  <w:style w:type="character" w:customStyle="1" w:styleId="a7">
    <w:name w:val="Название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styleId="a8">
    <w:name w:val="Balloon Text"/>
    <w:basedOn w:val="a"/>
    <w:link w:val="a9"/>
    <w:uiPriority w:val="99"/>
    <w:semiHidden/>
    <w:unhideWhenUsed/>
    <w:rsid w:val="005F62C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62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line="276" w:lineRule="auto"/>
    </w:pPr>
  </w:style>
  <w:style w:type="paragraph" w:styleId="10">
    <w:name w:val="heading 1"/>
    <w:next w:val="a"/>
    <w:link w:val="11"/>
    <w:uiPriority w:val="9"/>
    <w:qFormat/>
    <w:pPr>
      <w:spacing w:before="120" w:after="120"/>
      <w:outlineLvl w:val="0"/>
    </w:pPr>
    <w:rPr>
      <w:b/>
      <w:sz w:val="32"/>
    </w:rPr>
  </w:style>
  <w:style w:type="paragraph" w:styleId="2">
    <w:name w:val="heading 2"/>
    <w:next w:val="a"/>
    <w:link w:val="20"/>
    <w:uiPriority w:val="9"/>
    <w:qFormat/>
    <w:pPr>
      <w:spacing w:before="120" w:after="120"/>
      <w:outlineLvl w:val="1"/>
    </w:pPr>
    <w:rPr>
      <w:b/>
      <w:color w:val="00A0FF"/>
      <w:sz w:val="26"/>
    </w:rPr>
  </w:style>
  <w:style w:type="paragraph" w:styleId="3">
    <w:name w:val="heading 3"/>
    <w:next w:val="a"/>
    <w:link w:val="30"/>
    <w:uiPriority w:val="9"/>
    <w:qFormat/>
    <w:pPr>
      <w:outlineLvl w:val="2"/>
    </w:pPr>
    <w:rPr>
      <w:b/>
      <w:i/>
    </w:rPr>
  </w:style>
  <w:style w:type="paragraph" w:styleId="4">
    <w:name w:val="heading 4"/>
    <w:next w:val="a"/>
    <w:link w:val="40"/>
    <w:uiPriority w:val="9"/>
    <w:qFormat/>
    <w:pPr>
      <w:spacing w:before="120" w:after="120"/>
      <w:outlineLvl w:val="3"/>
    </w:pPr>
    <w:rPr>
      <w:b/>
      <w:color w:val="595959"/>
      <w:sz w:val="26"/>
    </w:rPr>
  </w:style>
  <w:style w:type="paragraph" w:styleId="5">
    <w:name w:val="heading 5"/>
    <w:next w:val="a"/>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4">
    <w:name w:val="Subtitle"/>
    <w:next w:val="a"/>
    <w:link w:val="a5"/>
    <w:uiPriority w:val="11"/>
    <w:qFormat/>
    <w:rPr>
      <w:i/>
      <w:color w:val="616161"/>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b/>
      <w:sz w:val="52"/>
    </w:rPr>
  </w:style>
  <w:style w:type="character" w:customStyle="1" w:styleId="a7">
    <w:name w:val="Название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styleId="a8">
    <w:name w:val="Balloon Text"/>
    <w:basedOn w:val="a"/>
    <w:link w:val="a9"/>
    <w:uiPriority w:val="99"/>
    <w:semiHidden/>
    <w:unhideWhenUsed/>
    <w:rsid w:val="005F62C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62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dia.nalog.ru/html/sites/www.new.nalog.ru/files/media/metodichk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Наталья Георгиевна</dc:creator>
  <cp:lastModifiedBy>Егорова Наталья Георгиевна</cp:lastModifiedBy>
  <cp:revision>3</cp:revision>
  <dcterms:created xsi:type="dcterms:W3CDTF">2024-10-18T01:19:00Z</dcterms:created>
  <dcterms:modified xsi:type="dcterms:W3CDTF">2024-10-18T01:20:00Z</dcterms:modified>
</cp:coreProperties>
</file>