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B" w:rsidRDefault="00AB02DB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bookmark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ХХ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ХХ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.2022 Г.</w:t>
      </w:r>
      <w:r w:rsidR="005730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</w:t>
      </w:r>
      <w:r w:rsidR="0057301B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                    ПРОЕКТ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bookmarkEnd w:id="1"/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sz w:val="24"/>
          <w:szCs w:val="24"/>
        </w:rPr>
      </w:pPr>
      <w:r w:rsidRPr="00D0783D">
        <w:rPr>
          <w:rFonts w:ascii="Arial" w:eastAsia="Times New Roman" w:hAnsi="Arial" w:cs="Arial"/>
          <w:sz w:val="24"/>
          <w:szCs w:val="24"/>
        </w:rPr>
        <w:t>В соответствии с частью 10 статьи 35, статьей 45</w:t>
      </w:r>
      <w:r w:rsidRPr="00D0783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0783D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783D">
        <w:rPr>
          <w:rFonts w:ascii="Arial" w:eastAsia="Times New Roman" w:hAnsi="Arial" w:cs="Arial"/>
          <w:sz w:val="24"/>
          <w:szCs w:val="24"/>
        </w:rPr>
        <w:t>Балаганского муниципального образования, Дума</w:t>
      </w:r>
      <w:r w:rsidRPr="00D07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Балаганского </w:t>
      </w:r>
      <w:r w:rsidRPr="00D0783D">
        <w:rPr>
          <w:rFonts w:ascii="Arial" w:eastAsia="Times New Roman" w:hAnsi="Arial" w:cs="Arial"/>
          <w:sz w:val="24"/>
          <w:szCs w:val="24"/>
        </w:rPr>
        <w:t>муниципального образования пятого созыва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83D" w:rsidRPr="00D0783D" w:rsidRDefault="00D0783D" w:rsidP="00D07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1. Утвердить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Балаганского </w:t>
      </w:r>
      <w:r w:rsidRPr="00D0783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  <w:r w:rsidRPr="00D0783D">
        <w:rPr>
          <w:rFonts w:ascii="Arial" w:eastAsia="Times New Roman" w:hAnsi="Arial" w:cs="Arial"/>
          <w:kern w:val="2"/>
          <w:sz w:val="24"/>
          <w:szCs w:val="28"/>
          <w:lang w:eastAsia="ru-RU"/>
        </w:rPr>
        <w:t>(прилагается).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2. Признать утратившим силу решение Думы Балаганского муниципального образования от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.10.20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17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2/1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-ГД «Об утверждении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Балаганского муниципального образования». 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 Признать утратившим силу решение Думы Балаганского муниципального образования от 0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04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.2019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3/3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-ГД «О внесении изменений в решение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Думы Балаганского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.10.201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2/1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-ГД «Об утверждении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Балаганского муниципального образования».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 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0783D" w:rsidRPr="00D0783D" w:rsidRDefault="00D0783D" w:rsidP="00D0783D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D0783D" w:rsidRPr="00D0783D" w:rsidRDefault="00D0783D" w:rsidP="00D078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bookmarkEnd w:id="0"/>
    <w:p w:rsidR="00D0783D" w:rsidRPr="00D0783D" w:rsidRDefault="00D0783D" w:rsidP="0057301B">
      <w:pPr>
        <w:suppressAutoHyphens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  <w:szCs w:val="28"/>
          <w:lang w:eastAsia="ru-RU"/>
        </w:rPr>
        <w:t>Ы</w:t>
      </w:r>
    </w:p>
    <w:p w:rsidR="00D0783D" w:rsidRPr="00D0783D" w:rsidRDefault="00D0783D" w:rsidP="0057301B">
      <w:pPr>
        <w:suppressAutoHyphens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>решением Думы Балаганского муниципального образования</w:t>
      </w:r>
    </w:p>
    <w:p w:rsidR="00D0783D" w:rsidRPr="00D0783D" w:rsidRDefault="00D0783D" w:rsidP="0057301B">
      <w:pPr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от </w:t>
      </w:r>
      <w:r w:rsidR="00AB02DB">
        <w:rPr>
          <w:rFonts w:ascii="Courier New" w:eastAsia="Times New Roman" w:hAnsi="Courier New" w:cs="Courier New"/>
          <w:kern w:val="2"/>
          <w:szCs w:val="28"/>
          <w:lang w:eastAsia="ru-RU"/>
        </w:rPr>
        <w:t>хх.хх.</w:t>
      </w: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>20</w:t>
      </w:r>
      <w:r w:rsidR="0057301B">
        <w:rPr>
          <w:rFonts w:ascii="Courier New" w:eastAsia="Times New Roman" w:hAnsi="Courier New" w:cs="Courier New"/>
          <w:kern w:val="2"/>
          <w:szCs w:val="28"/>
          <w:lang w:eastAsia="ru-RU"/>
        </w:rPr>
        <w:t>22</w:t>
      </w: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г. № </w:t>
      </w:r>
      <w:r w:rsidR="00AB02DB">
        <w:rPr>
          <w:rFonts w:ascii="Courier New" w:eastAsia="Times New Roman" w:hAnsi="Courier New" w:cs="Courier New"/>
          <w:kern w:val="2"/>
          <w:szCs w:val="28"/>
          <w:lang w:eastAsia="ru-RU"/>
        </w:rPr>
        <w:t>х/х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742675" w:rsidRDefault="006B159C" w:rsidP="00742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</w:p>
    <w:p w:rsidR="006B159C" w:rsidRPr="00742675" w:rsidRDefault="00742675" w:rsidP="0074267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_Hlk101512676"/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БАЛАГАНСКОГО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2"/>
    <w:p w:rsidR="006B159C" w:rsidRPr="00742675" w:rsidRDefault="006B159C" w:rsidP="00742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742675" w:rsidRPr="00085B72" w:rsidRDefault="00742675" w:rsidP="007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742675"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Балаганского муниципального образования</w:t>
      </w: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ar-SA"/>
        </w:rPr>
      </w:pPr>
      <w:r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742675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1.3. </w:t>
      </w:r>
      <w:bookmarkStart w:id="4" w:name="3"/>
      <w:bookmarkEnd w:id="4"/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33114" w:rsidRPr="00742675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</w:t>
      </w:r>
      <w:r w:rsid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33114" w:rsidRP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части благоустройства территории;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уполномоченный орган – Администрация поселения;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1.5. Настоящие Правила не распространяются на отношения, связанные: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9F2CFF" w:rsidRDefault="006B159C" w:rsidP="009F2C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9F2CF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поселения</w:t>
      </w:r>
      <w:bookmarkEnd w:id="5"/>
    </w:p>
    <w:p w:rsidR="009F2CFF" w:rsidRPr="00085B72" w:rsidRDefault="009F2CFF" w:rsidP="009F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9F2CFF"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</w:t>
      </w:r>
      <w:r w:rsidR="009F2CFF"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оммуникационной сети «Интернет»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иных формах.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</w:t>
      </w:r>
      <w:r w:rsid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–</w:t>
      </w: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насыщенность территории разнообразными социальными и коммерческими сервисами;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</w:t>
      </w:r>
      <w:r w:rsid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242B7" w:rsidRDefault="006B159C" w:rsidP="000777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bookmarkStart w:id="6" w:name="_Hlk11160493"/>
      <w:r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прилегающих</w:t>
      </w:r>
      <w:r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4E054E"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>территорий</w:t>
      </w:r>
    </w:p>
    <w:p w:rsidR="00077773" w:rsidRPr="004242B7" w:rsidRDefault="00077773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159C" w:rsidRPr="004242B7" w:rsidRDefault="006B159C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3.1.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</w:t>
      </w: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раниц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</w:t>
      </w: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прилегающей территории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определяются в соответствии с Законом Иркутской области от 12.12.2018 №</w:t>
      </w:r>
      <w:r w:rsid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110-оз «О порядке</w:t>
      </w:r>
      <w:r w:rsidR="004242B7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определения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органами местного самоуправления муниципальных образований Иркутской области границ прилегающих территорий».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3.2. </w:t>
      </w:r>
      <w:r w:rsidR="00C24CBA"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фактических границ расположенных на таком земельном участке зданий, строений, сооружений.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3.5.</w:t>
      </w:r>
      <w:bookmarkStart w:id="7" w:name="sub_55"/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C24CBA"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bookmarkStart w:id="8" w:name="sub_56"/>
      <w:bookmarkEnd w:id="7"/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жилых зон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территории общего пользования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производственных зон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прочих территориях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10 метров 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10 метров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9) для промышленных предприятий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10) для строительных площадок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11) для гаражно-строительных кооперативов, садоводческих и огороднических некоммерческих товариществ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12) для автозаправочных станций, автогазозаправочных станций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метра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14) для общеобразовательных организаций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15) для дошкольных образовательных организаций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Карты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схемы подлежат систематизации и поддержанию в актуальном состоянии.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Карты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41B7E" w:rsidRDefault="006B159C" w:rsidP="00E41B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41B7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:rsidR="00E41B7E" w:rsidRPr="00085B72" w:rsidRDefault="00E41B7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sz w:val="24"/>
          <w:szCs w:val="28"/>
          <w:lang w:eastAsia="ru-RU"/>
        </w:rPr>
        <w:t>4.1. Благоустройство территорий,</w:t>
      </w:r>
      <w:r w:rsidRPr="0054368F">
        <w:rPr>
          <w:rFonts w:ascii="Arial" w:eastAsia="Times New Roman" w:hAnsi="Arial" w:cs="Arial"/>
          <w:color w:val="FF0000"/>
          <w:sz w:val="24"/>
          <w:szCs w:val="28"/>
          <w:lang w:eastAsia="ru-RU"/>
        </w:rPr>
        <w:t xml:space="preserve"> </w:t>
      </w: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3D4FB6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8 часов утра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 иных элементов улично-дорожной сети. 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Пни, оставшиеся после вырубки сухостойных, аварийных деревьев, должны быть удалены в течение суток на главных магистралях и в течение трех суток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 иных элементах улично-дорожной сети.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течение 12 часов с момента обнаружения.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4.13. </w:t>
      </w:r>
      <w:bookmarkStart w:id="9" w:name="_Hlk8137221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Собственники </w:t>
      </w:r>
      <w:bookmarkStart w:id="10" w:name="_Hlk22210955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Pr="003D4FB6">
        <w:rPr>
          <w:rFonts w:ascii="Arial" w:eastAsia="Calibri" w:hAnsi="Arial" w:cs="Arial"/>
          <w:color w:val="000000"/>
          <w:szCs w:val="24"/>
        </w:rPr>
        <w:t xml:space="preserve"> 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DA5427" w:rsidRDefault="006B159C" w:rsidP="00DA542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4.14. Запрещается: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7E03A8" w:rsidRPr="00DA5427" w:rsidRDefault="007E03A8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бесконтрольный выгул домашних животных </w:t>
      </w:r>
      <w:r w:rsidR="00635016"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территориях общего пользования поселения</w:t>
      </w:r>
      <w:r w:rsid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7E03A8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614A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строительные материалы, мусор</w:t>
      </w:r>
      <w:r w:rsidR="00B614A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другое </w:t>
      </w: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общего пользования;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</w:t>
      </w:r>
      <w:r w:rsid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х материалов, техники не должно </w:t>
      </w: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нарушать требования противопожарной безопасности;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4.17. В поселени</w:t>
      </w:r>
      <w:r w:rsid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635016"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оздоровления детей и молодежи,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</w:t>
      </w:r>
      <w:r w:rsid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20 метров.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4.24. </w:t>
      </w: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исключать возможность свободного, неконтролируемого передвижения животного</w:t>
      </w:r>
      <w:r w:rsidR="004B54B7"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 территориях общего пользования поселения, а также </w:t>
      </w: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 пересечении проезжей части автомобильной дороги, </w:t>
      </w:r>
      <w:bookmarkStart w:id="12" w:name="_Hlk14965857"/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лифтах </w:t>
      </w:r>
      <w:bookmarkEnd w:id="12"/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54B7" w:rsidRDefault="006B159C" w:rsidP="004B5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4B54B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br/>
        <w:t>в зимний период</w:t>
      </w:r>
    </w:p>
    <w:p w:rsidR="004B54B7" w:rsidRPr="00085B72" w:rsidRDefault="004B54B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4B54B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 ноября по 15 апреля</w:t>
      </w: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83E33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октября</w:t>
      </w: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83E33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октября</w:t>
      </w: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5.7. В процессе уборки запрещается: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5.8. </w:t>
      </w:r>
      <w:bookmarkStart w:id="13" w:name="6"/>
      <w:bookmarkEnd w:id="13"/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5.10. В зимний период </w:t>
      </w:r>
      <w:bookmarkStart w:id="14" w:name="_Hlk22804048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15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bookmarkEnd w:id="16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5.12. </w:t>
      </w: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F3A53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A474E9" w:rsidRDefault="006B159C" w:rsidP="00A474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A474E9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br/>
        <w:t>в летний период</w:t>
      </w:r>
    </w:p>
    <w:p w:rsidR="00A474E9" w:rsidRPr="00085B72" w:rsidRDefault="00A474E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A474E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16 апреля по 31 октября</w:t>
      </w: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474E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апреля</w:t>
      </w: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6.2. 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.7.</w:t>
      </w:r>
      <w:r w:rsidRPr="00A474E9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6.8.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6287C" w:rsidRDefault="006B159C" w:rsidP="004628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20" w:name="10"/>
      <w:bookmarkEnd w:id="20"/>
      <w:r w:rsidRPr="0046287C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7. Обеспечение надлежащего содержания объектов благоустройства</w:t>
      </w:r>
    </w:p>
    <w:p w:rsidR="0046287C" w:rsidRPr="00085B72" w:rsidRDefault="0046287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и порядке, отвечающим требованиям сводов правил, национальных стандартов, отраслевых норм и настоящих Правил.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 раз в неделю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Высота домового указателя должна быть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300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Табличка выполняется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белом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цвете. По периметру таблички располагается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черная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рамка шириной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Название улиц и номера домов выполняются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черном цвете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90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Высота шрифта номера дома –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140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Адресные аншлаги могут иметь подсветку.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25 метров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каждом строении.</w:t>
      </w:r>
    </w:p>
    <w:bookmarkEnd w:id="21"/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7.9. Аншлаги устанавливаются на высоте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от 2,5 до 5,0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уровня земли на расстоянии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угла здания.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7.10. Содержание фасадов объектов включает: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художественного облика зданий (сооружений, строений) запрещается: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расклейка газет, плакатов, афиш, объявлений, рекламных проспектов и иной информационно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два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Допустимый размер вывески составляет: по горизонтали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0,6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по вертикали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0,4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Высота букв, знаков, размещаемых на вывеске,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7C1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выше линии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второго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первым и вторым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0,5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(по высоте) 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60%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(по длине).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2,5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525E0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2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0,8 м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1-2-этажных объектов;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1,2 м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для 3-5-этажных объектов.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6,5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7.21. Не допускается: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мемориальных досок;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в виде надувных конструкций, штендеров.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суток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лк, а отключают </w:t>
      </w:r>
      <w:r w:rsid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</w:t>
      </w:r>
      <w:r w:rsid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утренние сумерки при естественной освещенности более 10 лк.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устойчивости конструкции;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установки освещения;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скамьи без спинок, оборудованные местом для сумок;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урны.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установки освещения;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цветочницы, вазоны, кашпо;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информационные стенды;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столы для настольных игр;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урны.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507D4A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</w:t>
      </w: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Некапитальные сооружения питания могут также оборудоваться туалетными кабинами.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507D4A" w:rsidRDefault="006B159C" w:rsidP="00507D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</w:t>
      </w:r>
      <w:r w:rsidR="00507D4A" w:rsidRPr="00507D4A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уаров, аллей, дорожек, тропинок</w:t>
      </w:r>
    </w:p>
    <w:p w:rsidR="00507D4A" w:rsidRPr="00085B72" w:rsidRDefault="00507D4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8.1. Тротуары, аллеи, пешеходные дорожки и тропинки (далее </w:t>
      </w:r>
      <w:r w:rsid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естественным грунтовым покрытием.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8.15. На велодорожках, размещаемых вдоль улиц и дорог, допускается предусматривать освещение, на территориях рекреационного назначения 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озеленение.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разрешается предусматривать: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B3B70" w:rsidRPr="00085B72" w:rsidRDefault="004B3B70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Default="006B159C" w:rsidP="004B3B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10. Детские и спортивные площадки</w:t>
      </w:r>
    </w:p>
    <w:p w:rsidR="004B3B70" w:rsidRPr="004B3B70" w:rsidRDefault="004B3B70" w:rsidP="004B3B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игровые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инклюзивные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инклюзивные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расположение подходов к площадке;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пропускную способность площадки.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предпочтений (выбора) жителей;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природно-климатических условий;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</w:t>
      </w:r>
      <w:r w:rsid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20 м, от гаражей – не менее 70 м, от улиц с напряжённым движением транспорта – не менее 100 м.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</w:t>
      </w:r>
      <w:r w:rsid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 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:rsidR="00E918CF" w:rsidRPr="00085B72" w:rsidRDefault="00E918CF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законодательством и земельным законодательством.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27BCE"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27BCE" w:rsidRDefault="006B159C" w:rsidP="00027B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BCE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:rsidR="00027BCE" w:rsidRPr="00085B72" w:rsidRDefault="00027BC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027BC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600</w:t>
      </w: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кв. м.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95588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1,5 м</w:t>
      </w: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мойку территории площадки;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урн;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ремонт.</w:t>
      </w:r>
    </w:p>
    <w:p w:rsidR="006B159C" w:rsidRDefault="006B159C" w:rsidP="000955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150B0B" w:rsidRPr="00085B72" w:rsidRDefault="00150B0B" w:rsidP="0009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95588" w:rsidRDefault="00095588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Производство земляных работ </w:t>
      </w:r>
      <w:r w:rsidR="00F33A14"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должно осуществляться с соблюдением</w:t>
      </w:r>
      <w:r w:rsidR="005734D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F33A14"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13.3. Прокладка </w:t>
      </w:r>
      <w:bookmarkStart w:id="23" w:name="_Hlk22308913"/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23"/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150B0B">
        <w:rPr>
          <w:rFonts w:ascii="Arial" w:eastAsia="Times New Roman" w:hAnsi="Arial" w:cs="Arial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150B0B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5" w:name="_Hlk10560126"/>
      <w:r w:rsidRPr="00150B0B">
        <w:rPr>
          <w:rFonts w:ascii="Arial" w:eastAsia="Times New Roman" w:hAnsi="Arial" w:cs="Arial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</w:t>
      </w:r>
      <w:r w:rsid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26" w:name="sub_42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</w:t>
      </w:r>
      <w:bookmarkStart w:id="27" w:name="_Hlk10556166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29" w:name="_Hlk104282909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работ по благоустройству (далее </w:t>
      </w:r>
      <w:r w:rsid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схема благоустройства земельного участка);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</w:t>
      </w:r>
      <w:bookmarkStart w:id="30" w:name="_Hlk10813309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BC5E69" w:rsidRPr="00BC5E6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</w:t>
      </w:r>
      <w:r w:rsidR="00BC5E69" w:rsidRPr="00BC5E69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30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1" w:name="sub_10042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Не допускается требовать </w:t>
      </w:r>
      <w:r w:rsidR="005629AE"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C5E6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BC5E6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письмо о переоформлении разрешения;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C5E6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трех рабочих дней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2" w:name="sub_1005"/>
      <w:bookmarkEnd w:id="31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3" w:name="sub_1006"/>
      <w:bookmarkEnd w:id="32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35" w:name="_Hlk10814035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2A652D" w:rsidRPr="002A652D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Иркутской области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35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Pr="002A652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36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A652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A652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A65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порядок информирования граждан о проводимых земляных работах и 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сроках их завершения.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7" w:name="sub_1007"/>
      <w:bookmarkEnd w:id="33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8" w:name="sub_1008"/>
      <w:bookmarkEnd w:id="37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2A652D">
          <w:rPr>
            <w:rFonts w:ascii="Arial" w:eastAsia="Times New Roman" w:hAnsi="Arial" w:cs="Arial"/>
            <w:color w:val="000000"/>
            <w:sz w:val="24"/>
            <w:szCs w:val="28"/>
            <w:lang w:eastAsia="ru-RU"/>
          </w:rPr>
          <w:t>пунктом</w:t>
        </w:r>
      </w:hyperlink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13.6 настоящих Правил;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нарушение </w:t>
      </w:r>
      <w:hyperlink r:id="rId7" w:history="1">
        <w:r w:rsidRPr="002A652D">
          <w:rPr>
            <w:rFonts w:ascii="Arial" w:eastAsia="Times New Roman" w:hAnsi="Arial" w:cs="Arial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й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объектов.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9" w:name="sub_1009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2A652D" w:rsidRPr="002A652D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Иркутской области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сутки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высота ограждения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1,2 м;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10 тонн, а для въездов во дворы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3 метров с расчётом на нагрузку 7 тонн.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200 - 300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погонных метров;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для телефонного и электрического кабелей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500 - 600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погонных метров.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1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9F788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Заявитель, а также лицо, направившее уведомление в соответствии с </w:t>
      </w:r>
      <w:hyperlink w:anchor="sub_1003" w:history="1">
        <w:r w:rsidRPr="009F788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9F788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</w:t>
      </w:r>
      <w:r w:rsid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</w:t>
      </w:r>
      <w:r w:rsidRPr="009F788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3" w:name="sub_1012"/>
      <w:bookmarkEnd w:id="41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13.28. В период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 ноября по 15 апреля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после 15 апреля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4" w:name="sub_103607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31 мая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bookmarkEnd w:id="44"/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5" w:name="sub_1013"/>
      <w:bookmarkEnd w:id="43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9F788B">
        <w:rPr>
          <w:rFonts w:ascii="Arial" w:eastAsia="Times New Roman" w:hAnsi="Arial" w:cs="Arial"/>
          <w:sz w:val="24"/>
          <w:szCs w:val="28"/>
          <w:lang w:eastAsia="ru-RU"/>
        </w:rPr>
        <w:t xml:space="preserve"> либо 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7" w:name="sub_1015"/>
      <w:bookmarkEnd w:id="46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8" w:name="sub_1016"/>
      <w:bookmarkEnd w:id="47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9" w:name="sub_1017"/>
      <w:bookmarkEnd w:id="48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629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lastRenderedPageBreak/>
        <w:t>Глава 14. Посадка зелёных насаждений</w:t>
      </w:r>
    </w:p>
    <w:p w:rsidR="0038629D" w:rsidRPr="00085B72" w:rsidRDefault="0038629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14.4. </w:t>
      </w:r>
      <w:bookmarkStart w:id="50" w:name="_Hlk7527352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посадка деревьев на расстоянии ближе 5 метров до наружной стены здания или сооружения,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1,5 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посадка деревьев на расстоянии ближе 0,7 метров до края тротуара и садовой дорожки,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0,5 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посадка деревьев на расстоянии ближе 2 метров до края проезжей части улиц, кромки укрепленной полосы обочины дороги или бровки канавы,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14.7. Визуально-композиционные и функциональные связи участков озелененных территорий между собой и с застройкой населенного пункта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допускается обеспечивать с помощью объемно-пространственной структуры различных типов зеленых насаждений.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закрытого типа (смыкание крон), при плохом режиме проветривания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открытого, фильтрующего типа (несмыкание крон).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629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38629D" w:rsidRPr="00085B72" w:rsidRDefault="0038629D" w:rsidP="0038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1" w:name="_Hlk35262974"/>
      <w:bookmarkStart w:id="52" w:name="_Hlk35260093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</w:t>
      </w:r>
      <w:r w:rsidR="0038629D"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Процедура предоставления разрешения осуществляется на территории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3" w:name="sub_1004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1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</w:t>
      </w:r>
      <w:r w:rsid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заявитель), самостоятельно или через уполномоченного им представителя подает в уполномоченный орган заявление с приложением следующих документов: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15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заказным письмом с приложением документов, предусмотренных подпунктами 2 - 4 пункта 15.5 настоящих Правил.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06E6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406E6D"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15.11. Содержание озелененных территорий поселения может осуществляться путем привлечения специализированных организаций, а также 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жителей поселения, в том числе добровольцев (волонтеров), и других заинтересованных лиц.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6E6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пределах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населенного пункта, 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1B" w:rsidRDefault="0057301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1B" w:rsidRPr="00085B72" w:rsidRDefault="0057301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6B159C" w:rsidRPr="00406E6D" w:rsidRDefault="006B159C" w:rsidP="00406E6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06E6D">
        <w:rPr>
          <w:rFonts w:ascii="Arial" w:eastAsia="Calibri" w:hAnsi="Arial" w:cs="Arial"/>
          <w:b/>
          <w:color w:val="000000"/>
          <w:sz w:val="24"/>
          <w:szCs w:val="28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, а также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17.2. В целях своевременного выявления карантинных и ядовитых растений лица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>,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="00406E6D">
        <w:rPr>
          <w:rFonts w:ascii="Arial" w:eastAsia="Calibri" w:hAnsi="Arial" w:cs="Arial"/>
          <w:color w:val="000000"/>
          <w:sz w:val="24"/>
          <w:szCs w:val="28"/>
        </w:rPr>
        <w:t xml:space="preserve">указанные 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в абзаце 1 пункта 17.1,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проводят систематические обследования территорий;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2C1F64"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</w:t>
      </w: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в соответствии с территориальной схемой обращения с отходами</w:t>
      </w:r>
      <w:r w:rsidR="002C1F64"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</w:t>
      </w:r>
      <w:r w:rsid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25 метров, в сельских населённых пунктах </w:t>
      </w:r>
      <w:r w:rsid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15 метров. 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</w:t>
      </w:r>
      <w:r w:rsid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10 метров, в сельских населённых пунктах </w:t>
      </w:r>
      <w:r w:rsid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15 метров.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3C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C175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19. Выпас и прогон сельскохозяйственных животных</w:t>
      </w:r>
    </w:p>
    <w:p w:rsidR="003C175A" w:rsidRPr="00085B72" w:rsidRDefault="003C175A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</w:t>
      </w:r>
      <w:r w:rsid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пастух). 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</w:t>
      </w:r>
      <w:r w:rsid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предназначенного для этого вида деятельности.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3C175A"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выпас,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C3EEF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Выпас и прогон сельскохозяйственных животных производится с 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установлением публичного сервитута либо без установления такового.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</w:t>
      </w:r>
      <w:r w:rsidR="00C21E02"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</w:t>
      </w:r>
      <w:r w:rsidR="00C21E02"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AC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AC3EEF" w:rsidRDefault="006B159C" w:rsidP="00AC3E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AC3EEF" w:rsidRPr="00085B72" w:rsidRDefault="00AC3EE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</w:t>
      </w:r>
      <w:r w:rsid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праздничное оформление).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фасады зданий;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подсветка зеленых насаждений;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декоративные флаги, флажки, стяги;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</w:t>
      </w:r>
      <w:r w:rsid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D0783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4C" w:rsidRDefault="003C1B4C" w:rsidP="0022438A">
      <w:pPr>
        <w:spacing w:after="0" w:line="240" w:lineRule="auto"/>
      </w:pPr>
      <w:r>
        <w:separator/>
      </w:r>
    </w:p>
  </w:endnote>
  <w:endnote w:type="continuationSeparator" w:id="0">
    <w:p w:rsidR="003C1B4C" w:rsidRDefault="003C1B4C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4C" w:rsidRDefault="003C1B4C" w:rsidP="0022438A">
      <w:pPr>
        <w:spacing w:after="0" w:line="240" w:lineRule="auto"/>
      </w:pPr>
      <w:r>
        <w:separator/>
      </w:r>
    </w:p>
  </w:footnote>
  <w:footnote w:type="continuationSeparator" w:id="0">
    <w:p w:rsidR="003C1B4C" w:rsidRDefault="003C1B4C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27BCE"/>
    <w:rsid w:val="000303BA"/>
    <w:rsid w:val="0007474C"/>
    <w:rsid w:val="00076006"/>
    <w:rsid w:val="00076D95"/>
    <w:rsid w:val="00077773"/>
    <w:rsid w:val="00083904"/>
    <w:rsid w:val="00083F4B"/>
    <w:rsid w:val="00095588"/>
    <w:rsid w:val="000D7F11"/>
    <w:rsid w:val="000E27B7"/>
    <w:rsid w:val="00115975"/>
    <w:rsid w:val="00124535"/>
    <w:rsid w:val="00150B0B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1F3A53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0C82"/>
    <w:rsid w:val="002A0806"/>
    <w:rsid w:val="002A652D"/>
    <w:rsid w:val="002C1F64"/>
    <w:rsid w:val="002C40F7"/>
    <w:rsid w:val="002D55CC"/>
    <w:rsid w:val="0032707B"/>
    <w:rsid w:val="003645EE"/>
    <w:rsid w:val="00374FA6"/>
    <w:rsid w:val="00377A4B"/>
    <w:rsid w:val="0038629D"/>
    <w:rsid w:val="00391D0E"/>
    <w:rsid w:val="003B00E8"/>
    <w:rsid w:val="003C175A"/>
    <w:rsid w:val="003C1B4C"/>
    <w:rsid w:val="003C58BA"/>
    <w:rsid w:val="003D0ED8"/>
    <w:rsid w:val="003D3E1E"/>
    <w:rsid w:val="003D4FB6"/>
    <w:rsid w:val="003D656C"/>
    <w:rsid w:val="003D75D4"/>
    <w:rsid w:val="003E2567"/>
    <w:rsid w:val="00406E6D"/>
    <w:rsid w:val="00411E8E"/>
    <w:rsid w:val="00414367"/>
    <w:rsid w:val="00420314"/>
    <w:rsid w:val="004242B7"/>
    <w:rsid w:val="0043227A"/>
    <w:rsid w:val="00434ABC"/>
    <w:rsid w:val="0043669E"/>
    <w:rsid w:val="00450A81"/>
    <w:rsid w:val="0046287C"/>
    <w:rsid w:val="00474183"/>
    <w:rsid w:val="004804F4"/>
    <w:rsid w:val="004860C9"/>
    <w:rsid w:val="004A2485"/>
    <w:rsid w:val="004B3B70"/>
    <w:rsid w:val="004B54B7"/>
    <w:rsid w:val="004C7A86"/>
    <w:rsid w:val="004E0261"/>
    <w:rsid w:val="004E054E"/>
    <w:rsid w:val="004E6D0A"/>
    <w:rsid w:val="004F315F"/>
    <w:rsid w:val="00507D4A"/>
    <w:rsid w:val="00541700"/>
    <w:rsid w:val="0054368F"/>
    <w:rsid w:val="00545EBC"/>
    <w:rsid w:val="00545FBF"/>
    <w:rsid w:val="005629AE"/>
    <w:rsid w:val="0057301B"/>
    <w:rsid w:val="005734DC"/>
    <w:rsid w:val="00575B9F"/>
    <w:rsid w:val="00594FF4"/>
    <w:rsid w:val="00597CD0"/>
    <w:rsid w:val="005C79E7"/>
    <w:rsid w:val="005D52DC"/>
    <w:rsid w:val="005E187C"/>
    <w:rsid w:val="005E3EEC"/>
    <w:rsid w:val="005F2171"/>
    <w:rsid w:val="005F5EFB"/>
    <w:rsid w:val="00600EA6"/>
    <w:rsid w:val="0061428A"/>
    <w:rsid w:val="00626457"/>
    <w:rsid w:val="00635016"/>
    <w:rsid w:val="0063615A"/>
    <w:rsid w:val="006525E0"/>
    <w:rsid w:val="00657C73"/>
    <w:rsid w:val="0066396B"/>
    <w:rsid w:val="00666597"/>
    <w:rsid w:val="00687BFB"/>
    <w:rsid w:val="00695B16"/>
    <w:rsid w:val="0069746B"/>
    <w:rsid w:val="006A2912"/>
    <w:rsid w:val="006B159C"/>
    <w:rsid w:val="006B42A4"/>
    <w:rsid w:val="006D470F"/>
    <w:rsid w:val="006E15E0"/>
    <w:rsid w:val="006F17AE"/>
    <w:rsid w:val="00742675"/>
    <w:rsid w:val="00744B9B"/>
    <w:rsid w:val="007460AB"/>
    <w:rsid w:val="0076002E"/>
    <w:rsid w:val="00766744"/>
    <w:rsid w:val="007C1177"/>
    <w:rsid w:val="007E03A8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9F2CFF"/>
    <w:rsid w:val="009F788B"/>
    <w:rsid w:val="00A21CB5"/>
    <w:rsid w:val="00A32BB4"/>
    <w:rsid w:val="00A474E9"/>
    <w:rsid w:val="00A53CA5"/>
    <w:rsid w:val="00A5761E"/>
    <w:rsid w:val="00A57966"/>
    <w:rsid w:val="00A64945"/>
    <w:rsid w:val="00A86CE0"/>
    <w:rsid w:val="00A86EE1"/>
    <w:rsid w:val="00A920BA"/>
    <w:rsid w:val="00AB02DB"/>
    <w:rsid w:val="00AB49D7"/>
    <w:rsid w:val="00AB5801"/>
    <w:rsid w:val="00AC3EEF"/>
    <w:rsid w:val="00AC5947"/>
    <w:rsid w:val="00AE51DE"/>
    <w:rsid w:val="00AF2E0B"/>
    <w:rsid w:val="00B0281E"/>
    <w:rsid w:val="00B2741C"/>
    <w:rsid w:val="00B34791"/>
    <w:rsid w:val="00B34F09"/>
    <w:rsid w:val="00B372C5"/>
    <w:rsid w:val="00B42ACF"/>
    <w:rsid w:val="00B44540"/>
    <w:rsid w:val="00B614A6"/>
    <w:rsid w:val="00B7394A"/>
    <w:rsid w:val="00B77570"/>
    <w:rsid w:val="00B844C2"/>
    <w:rsid w:val="00B84BE7"/>
    <w:rsid w:val="00B9185D"/>
    <w:rsid w:val="00B926CB"/>
    <w:rsid w:val="00B961D5"/>
    <w:rsid w:val="00B97699"/>
    <w:rsid w:val="00BC5E6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0783D"/>
    <w:rsid w:val="00D20C8D"/>
    <w:rsid w:val="00D4265E"/>
    <w:rsid w:val="00D55795"/>
    <w:rsid w:val="00D80672"/>
    <w:rsid w:val="00D84CE1"/>
    <w:rsid w:val="00D85FFB"/>
    <w:rsid w:val="00D87D08"/>
    <w:rsid w:val="00D97106"/>
    <w:rsid w:val="00DA4C49"/>
    <w:rsid w:val="00DA5427"/>
    <w:rsid w:val="00DF1629"/>
    <w:rsid w:val="00E24C50"/>
    <w:rsid w:val="00E31263"/>
    <w:rsid w:val="00E40726"/>
    <w:rsid w:val="00E41B7E"/>
    <w:rsid w:val="00E422C0"/>
    <w:rsid w:val="00E47E39"/>
    <w:rsid w:val="00E51B0F"/>
    <w:rsid w:val="00E61DD6"/>
    <w:rsid w:val="00E6448B"/>
    <w:rsid w:val="00E7228C"/>
    <w:rsid w:val="00E80B06"/>
    <w:rsid w:val="00E83C61"/>
    <w:rsid w:val="00E83E33"/>
    <w:rsid w:val="00E9142B"/>
    <w:rsid w:val="00E918CF"/>
    <w:rsid w:val="00EA024D"/>
    <w:rsid w:val="00EB0E66"/>
    <w:rsid w:val="00EB0EAC"/>
    <w:rsid w:val="00EB6D7A"/>
    <w:rsid w:val="00EB7CC5"/>
    <w:rsid w:val="00EC4D9E"/>
    <w:rsid w:val="00ED22F8"/>
    <w:rsid w:val="00EE313F"/>
    <w:rsid w:val="00EF2500"/>
    <w:rsid w:val="00F27415"/>
    <w:rsid w:val="00F33A14"/>
    <w:rsid w:val="00F34003"/>
    <w:rsid w:val="00F50825"/>
    <w:rsid w:val="00F5409C"/>
    <w:rsid w:val="00F5487D"/>
    <w:rsid w:val="00F66F8C"/>
    <w:rsid w:val="00F72851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2E7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F08A-D36F-4FB3-938E-C222C2CE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51</Pages>
  <Words>24857</Words>
  <Characters>141690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37</cp:revision>
  <cp:lastPrinted>2022-01-10T04:11:00Z</cp:lastPrinted>
  <dcterms:created xsi:type="dcterms:W3CDTF">2022-10-21T08:06:00Z</dcterms:created>
  <dcterms:modified xsi:type="dcterms:W3CDTF">2022-12-19T02:29:00Z</dcterms:modified>
</cp:coreProperties>
</file>