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EE" w:rsidRDefault="002D7AEE" w:rsidP="002D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D7AEE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D7AEE" w:rsidRPr="002D7AEE" w:rsidRDefault="002D7AEE" w:rsidP="002D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7AEE" w:rsidRDefault="002D7AEE" w:rsidP="002D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D7AEE">
        <w:rPr>
          <w:rFonts w:ascii="Times New Roman" w:hAnsi="Times New Roman" w:cs="Times New Roman"/>
          <w:b/>
          <w:sz w:val="26"/>
          <w:szCs w:val="26"/>
        </w:rPr>
        <w:t>На выездном семинаре инспекторы провели разбор ошибок, допускаемых налогоплательщиками при формировании уведомлений</w:t>
      </w:r>
    </w:p>
    <w:p w:rsidR="002D7AEE" w:rsidRPr="002D7AEE" w:rsidRDefault="002D7AEE" w:rsidP="002D7A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D7AEE" w:rsidRPr="002D7AEE" w:rsidRDefault="002D7AEE" w:rsidP="002D7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AEE">
        <w:rPr>
          <w:rFonts w:ascii="Times New Roman" w:hAnsi="Times New Roman" w:cs="Times New Roman"/>
          <w:sz w:val="26"/>
          <w:szCs w:val="26"/>
        </w:rPr>
        <w:t xml:space="preserve">Специалисты Межрайонной ИФНС России №6 по Иркутской области провели очередное выездное мероприятие для налогоплательщиков г. Зимы и </w:t>
      </w:r>
      <w:proofErr w:type="spellStart"/>
      <w:r w:rsidRPr="002D7AEE"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 w:rsidRPr="002D7AEE">
        <w:rPr>
          <w:rFonts w:ascii="Times New Roman" w:hAnsi="Times New Roman" w:cs="Times New Roman"/>
          <w:sz w:val="26"/>
          <w:szCs w:val="26"/>
        </w:rPr>
        <w:t xml:space="preserve"> района, в котором приняли участие индивидуальные предприниматели, юридические лица или их уполномоченные представители. Спикеры рассказали об итогах работы в условиях введения с 2023 года единого налогового счета (ЕНС), процедуре использования и оформления налогоплательщиками единого налогового платежа (ЕНП). Особое внимание уделили ошибкам, допускаемым при формировании уведомлений об исчисленных суммах налогов, авансовых платежей по налогам, сборов, страховым взносам.</w:t>
      </w:r>
    </w:p>
    <w:p w:rsidR="002D7AEE" w:rsidRPr="002D7AEE" w:rsidRDefault="002D7AEE" w:rsidP="002D7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AEE" w:rsidRPr="002D7AEE" w:rsidRDefault="002D7AEE" w:rsidP="002D7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AEE">
        <w:rPr>
          <w:rFonts w:ascii="Times New Roman" w:hAnsi="Times New Roman" w:cs="Times New Roman"/>
          <w:sz w:val="26"/>
          <w:szCs w:val="26"/>
        </w:rPr>
        <w:t>При уплате авансовых платежей необходимо подать уведомление: оно может быть одно и содержать информацию обо всех исчисленных суммах (включая обособленные подразделения). Формировать и отправлять его удобно через учетную (бухгалтерскую) систему или «Личный кабинет налогоплательщика» юридического лица или индивидуального предпринимателя. При этом в случае направления уведомления через такой сервис предприниматели могут использовать неквалифицированную электронную подпись.</w:t>
      </w:r>
    </w:p>
    <w:p w:rsidR="002D7AEE" w:rsidRPr="002D7AEE" w:rsidRDefault="002D7AEE" w:rsidP="002D7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AEE" w:rsidRPr="002D7AEE" w:rsidRDefault="002D7AEE" w:rsidP="002D7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AEE">
        <w:rPr>
          <w:rFonts w:ascii="Times New Roman" w:hAnsi="Times New Roman" w:cs="Times New Roman"/>
          <w:sz w:val="26"/>
          <w:szCs w:val="26"/>
        </w:rPr>
        <w:t>Спикеры напомнили о единых сроках: представления отчетности (25-е число месяца) и уплаты налогов (28-е число месяца), если окончание срока приходится на выходной (праздничный) - не позднее следующего за ним рабочего дня. При заполнении уведомления об исчисленных суммах платежей обязательны к указанию лишь пять реквизитов - КПП, КБК, ОКТМО, отчетный период и сумма.</w:t>
      </w:r>
    </w:p>
    <w:p w:rsidR="002D7AEE" w:rsidRPr="002D7AEE" w:rsidRDefault="002D7AEE" w:rsidP="002D7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AEE" w:rsidRPr="002D7AEE" w:rsidRDefault="002D7AEE" w:rsidP="002D7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AEE">
        <w:rPr>
          <w:rFonts w:ascii="Times New Roman" w:hAnsi="Times New Roman" w:cs="Times New Roman"/>
          <w:sz w:val="26"/>
          <w:szCs w:val="26"/>
        </w:rPr>
        <w:t>Особое внимание слушателей обратили на то, что начиная с 01.01.2024 в соответствии с п. 12 ст. 4 Федерального закона от 14.07.2022 №263-ФЗ налоговые органы прекращают прием уведомлений на основании распоряжений на перевод денежных средств в уплату платежей в бюджетную систему Российской Федерации, направленных плательщиками в банк со статусом «02». Исключение составляют платежные распоряжения с датой платежного документа до 31.12.2023 включительно. Несвоевременное представление (непредставление) уведомления не позволяет корректно распределить ЕНП и приведет к начислению пени и штрафа в соответствии с действующим законодательством.</w:t>
      </w:r>
    </w:p>
    <w:p w:rsidR="002D7AEE" w:rsidRPr="002D7AEE" w:rsidRDefault="002D7AEE" w:rsidP="002D7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A28" w:rsidRPr="002D7AEE" w:rsidRDefault="002D7AEE" w:rsidP="002D7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AEE">
        <w:rPr>
          <w:rFonts w:ascii="Times New Roman" w:hAnsi="Times New Roman" w:cs="Times New Roman"/>
          <w:sz w:val="26"/>
          <w:szCs w:val="26"/>
        </w:rPr>
        <w:t xml:space="preserve">Представители инспекции напомнили, что ответы на все вопросы, возникающие при уплате налогов, можно найти на </w:t>
      </w:r>
      <w:proofErr w:type="spellStart"/>
      <w:r w:rsidRPr="002D7AEE">
        <w:rPr>
          <w:rFonts w:ascii="Times New Roman" w:hAnsi="Times New Roman" w:cs="Times New Roman"/>
          <w:sz w:val="26"/>
          <w:szCs w:val="26"/>
        </w:rPr>
        <w:t>промостранице</w:t>
      </w:r>
      <w:proofErr w:type="spellEnd"/>
      <w:r w:rsidRPr="002D7AEE">
        <w:rPr>
          <w:rFonts w:ascii="Times New Roman" w:hAnsi="Times New Roman" w:cs="Times New Roman"/>
          <w:sz w:val="26"/>
          <w:szCs w:val="26"/>
        </w:rPr>
        <w:t xml:space="preserve"> ЕНС сайта Федеральной налоговой службы. Налогоплательщикам рассказали о преимуществах использования «Личных кабинетов» на сайте ФНС России и смс-информировании о возникновении задолженности. Участников семинара проконсультировали, как оформить согласие на получение ежеквартальной информации о наличии задолженности - по телефону или на адрес электронной почты: его можно направить в инспекцию через «Личный кабинет» или подать лично.</w:t>
      </w:r>
    </w:p>
    <w:sectPr w:rsidR="00D33A28" w:rsidRPr="002D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EE"/>
    <w:rsid w:val="002D7AEE"/>
    <w:rsid w:val="00D3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1</cp:revision>
  <dcterms:created xsi:type="dcterms:W3CDTF">2023-12-18T09:01:00Z</dcterms:created>
  <dcterms:modified xsi:type="dcterms:W3CDTF">2023-12-18T09:06:00Z</dcterms:modified>
</cp:coreProperties>
</file>