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Pr="004806E2" w:rsidRDefault="004806E2" w:rsidP="00F5399F">
      <w:pPr>
        <w:autoSpaceDE w:val="0"/>
        <w:autoSpaceDN w:val="0"/>
        <w:adjustRightInd w:val="0"/>
        <w:jc w:val="both"/>
        <w:rPr>
          <w:b/>
          <w:snapToGrid/>
          <w:sz w:val="28"/>
          <w:szCs w:val="28"/>
        </w:rPr>
      </w:pPr>
      <w:r w:rsidRPr="004806E2">
        <w:rPr>
          <w:b/>
          <w:snapToGrid/>
          <w:sz w:val="28"/>
          <w:szCs w:val="28"/>
        </w:rPr>
        <w:t>Пост-релиз</w:t>
      </w:r>
    </w:p>
    <w:p w:rsidR="004806E2" w:rsidRDefault="004806E2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bookmarkStart w:id="0" w:name="_GoBack"/>
      <w:bookmarkEnd w:id="0"/>
    </w:p>
    <w:p w:rsidR="004C7A41" w:rsidRPr="004C7A41" w:rsidRDefault="004C7A41" w:rsidP="004C7A41">
      <w:pPr>
        <w:jc w:val="both"/>
        <w:rPr>
          <w:b/>
          <w:snapToGrid/>
          <w:sz w:val="28"/>
          <w:szCs w:val="28"/>
        </w:rPr>
      </w:pPr>
      <w:r w:rsidRPr="004C7A41">
        <w:rPr>
          <w:b/>
          <w:snapToGrid/>
          <w:sz w:val="28"/>
          <w:szCs w:val="28"/>
        </w:rPr>
        <w:t>На выездных мероприятиях организации бюджетного сектора получили консультации по применению ЕНС</w:t>
      </w:r>
    </w:p>
    <w:p w:rsidR="001D166C" w:rsidRPr="001D166C" w:rsidRDefault="001D166C" w:rsidP="001D166C">
      <w:pPr>
        <w:jc w:val="both"/>
        <w:rPr>
          <w:b/>
          <w:snapToGrid/>
          <w:sz w:val="28"/>
          <w:szCs w:val="28"/>
        </w:rPr>
      </w:pPr>
    </w:p>
    <w:p w:rsidR="004C7A41" w:rsidRPr="004C7A41" w:rsidRDefault="004C7A41" w:rsidP="004C7A41">
      <w:pPr>
        <w:jc w:val="both"/>
        <w:rPr>
          <w:snapToGrid/>
          <w:sz w:val="28"/>
          <w:szCs w:val="28"/>
        </w:rPr>
      </w:pPr>
      <w:proofErr w:type="gramStart"/>
      <w:r w:rsidRPr="004C7A41">
        <w:rPr>
          <w:snapToGrid/>
          <w:sz w:val="28"/>
          <w:szCs w:val="28"/>
        </w:rPr>
        <w:t>Межрайонная</w:t>
      </w:r>
      <w:proofErr w:type="gramEnd"/>
      <w:r w:rsidRPr="004C7A41">
        <w:rPr>
          <w:snapToGrid/>
          <w:sz w:val="28"/>
          <w:szCs w:val="28"/>
        </w:rPr>
        <w:t xml:space="preserve"> ИФНС России № 6 по Иркутской области провела выездные мероприятия по вопросам применения единого налогового счета (</w:t>
      </w:r>
      <w:hyperlink r:id="rId6" w:tgtFrame="_blank" w:history="1">
        <w:r w:rsidRPr="004C7A41">
          <w:rPr>
            <w:rStyle w:val="a3"/>
            <w:snapToGrid/>
            <w:sz w:val="28"/>
            <w:szCs w:val="28"/>
          </w:rPr>
          <w:t>ЕНС</w:t>
        </w:r>
      </w:hyperlink>
      <w:r w:rsidRPr="004C7A41">
        <w:rPr>
          <w:snapToGrid/>
          <w:sz w:val="28"/>
          <w:szCs w:val="28"/>
        </w:rPr>
        <w:t>) с налогоплательщиками - представителями администраций и бюджетных учреждений подведомственных территорий. Спикеры особо обратили внимание на важность принятия мер по увеличению поступлений налогов. Пояснили, что динамика налоговых доходов местного бюджета, в том числе от НДФЛ и имущественных налогов физических лиц, является основным показателем рейтинга муниципалитетов. Несвоевременное внесение платежей увеличивает рост суммы задолженности и существенно влияет на него.</w:t>
      </w:r>
    </w:p>
    <w:p w:rsidR="004C7A41" w:rsidRPr="004C7A41" w:rsidRDefault="004C7A41" w:rsidP="004C7A41">
      <w:pPr>
        <w:jc w:val="both"/>
        <w:rPr>
          <w:snapToGrid/>
          <w:sz w:val="28"/>
          <w:szCs w:val="28"/>
        </w:rPr>
      </w:pPr>
    </w:p>
    <w:p w:rsidR="004C7A41" w:rsidRPr="004C7A41" w:rsidRDefault="004C7A41" w:rsidP="004C7A41">
      <w:pPr>
        <w:jc w:val="both"/>
        <w:rPr>
          <w:snapToGrid/>
          <w:sz w:val="28"/>
          <w:szCs w:val="28"/>
        </w:rPr>
      </w:pPr>
      <w:r w:rsidRPr="004C7A41">
        <w:rPr>
          <w:snapToGrid/>
          <w:sz w:val="28"/>
          <w:szCs w:val="28"/>
        </w:rPr>
        <w:t>Налоговики напомнили, что для своевременного распределения единого налогового платежа по конкретным налогам и сборам необходимо предоставлять уведомления. Акцентировали внимание, что изменился порядок и сроки перечисления НДФЛ налоговыми агентами. Теперь перечислять НДФЛ необходимо два раза в месяц. За период с 1 по 22 число уведомление предоставляется не позднее 25 числа текущего месяца. При этом перечислить суммы исчисленного и удержанного налога необходимо не позднее 28 числа текущего месяца. За период с 23 числа по последнее число месяца налоговые агенты предоставляют уведомление по сроку не позднее 3 числа, а перечисляют налог - не позднее 5 числа следующего месяца.</w:t>
      </w:r>
    </w:p>
    <w:p w:rsidR="004C7A41" w:rsidRPr="004C7A41" w:rsidRDefault="004C7A41" w:rsidP="004C7A41">
      <w:pPr>
        <w:jc w:val="both"/>
        <w:rPr>
          <w:snapToGrid/>
          <w:sz w:val="28"/>
          <w:szCs w:val="28"/>
        </w:rPr>
      </w:pPr>
    </w:p>
    <w:p w:rsidR="004C7A41" w:rsidRPr="004C7A41" w:rsidRDefault="004C7A41" w:rsidP="004C7A41">
      <w:pPr>
        <w:jc w:val="both"/>
        <w:rPr>
          <w:snapToGrid/>
          <w:sz w:val="28"/>
          <w:szCs w:val="28"/>
        </w:rPr>
      </w:pPr>
      <w:r w:rsidRPr="004C7A41">
        <w:rPr>
          <w:snapToGrid/>
          <w:sz w:val="28"/>
          <w:szCs w:val="28"/>
        </w:rPr>
        <w:t>Представители налоговой службы рассказали о сроках направления физическим лицам уведомлений и уплаты ими имущественных налогов и НДФЛ, не удержанного налоговыми агентами (не позднее 1 декабря за прошедший год), а также о возможности получения налоговых уведомлений в электронном виде на Едином портале государственных и муниципальных услуг (</w:t>
      </w:r>
      <w:hyperlink r:id="rId7" w:tgtFrame="_blank" w:history="1">
        <w:r w:rsidRPr="004C7A41">
          <w:rPr>
            <w:rStyle w:val="a3"/>
            <w:snapToGrid/>
            <w:sz w:val="28"/>
            <w:szCs w:val="28"/>
          </w:rPr>
          <w:t>ЕПГУ</w:t>
        </w:r>
      </w:hyperlink>
      <w:r w:rsidRPr="004C7A41">
        <w:rPr>
          <w:snapToGrid/>
          <w:sz w:val="28"/>
          <w:szCs w:val="28"/>
        </w:rPr>
        <w:t>). Для этого необходимо в личном кабинете на сайте ЕПГУ в разделе «Услуги/Прочее/Налоги и финансы/Получение налоговых уведомлений» заполнить согласие на получение уведомлений и требований налогового органа и, подписав его электронной подписью (опции «</w:t>
      </w:r>
      <w:proofErr w:type="spellStart"/>
      <w:r w:rsidRPr="004C7A41">
        <w:rPr>
          <w:snapToGrid/>
          <w:sz w:val="28"/>
          <w:szCs w:val="28"/>
        </w:rPr>
        <w:t>Госключ</w:t>
      </w:r>
      <w:proofErr w:type="spellEnd"/>
      <w:r w:rsidRPr="004C7A41">
        <w:rPr>
          <w:snapToGrid/>
          <w:sz w:val="28"/>
          <w:szCs w:val="28"/>
        </w:rPr>
        <w:t>»), направить в налоговый орган.</w:t>
      </w:r>
    </w:p>
    <w:p w:rsidR="004C7A41" w:rsidRPr="004C7A41" w:rsidRDefault="004C7A41" w:rsidP="004C7A41">
      <w:pPr>
        <w:jc w:val="both"/>
        <w:rPr>
          <w:snapToGrid/>
          <w:sz w:val="28"/>
          <w:szCs w:val="28"/>
        </w:rPr>
      </w:pPr>
    </w:p>
    <w:p w:rsidR="004C7A41" w:rsidRPr="004C7A41" w:rsidRDefault="004C7A41" w:rsidP="004C7A41">
      <w:pPr>
        <w:jc w:val="both"/>
        <w:rPr>
          <w:snapToGrid/>
          <w:sz w:val="28"/>
          <w:szCs w:val="28"/>
        </w:rPr>
      </w:pPr>
      <w:r w:rsidRPr="004C7A41">
        <w:rPr>
          <w:snapToGrid/>
          <w:sz w:val="28"/>
          <w:szCs w:val="28"/>
        </w:rPr>
        <w:t>Участников проинформировали о возможностях сервисов «</w:t>
      </w:r>
      <w:hyperlink r:id="rId8" w:tgtFrame="_blank" w:history="1">
        <w:r w:rsidRPr="004C7A41">
          <w:rPr>
            <w:rStyle w:val="a3"/>
            <w:snapToGrid/>
            <w:sz w:val="28"/>
            <w:szCs w:val="28"/>
          </w:rPr>
          <w:t>Личный кабинет физического лица</w:t>
        </w:r>
      </w:hyperlink>
      <w:r w:rsidRPr="004C7A41">
        <w:rPr>
          <w:snapToGrid/>
          <w:sz w:val="28"/>
          <w:szCs w:val="28"/>
        </w:rPr>
        <w:t>» и «</w:t>
      </w:r>
      <w:hyperlink r:id="rId9" w:tgtFrame="_blank" w:history="1">
        <w:r w:rsidRPr="004C7A41">
          <w:rPr>
            <w:rStyle w:val="a3"/>
            <w:snapToGrid/>
            <w:sz w:val="28"/>
            <w:szCs w:val="28"/>
          </w:rPr>
          <w:t>Личный кабинет юридического лица</w:t>
        </w:r>
      </w:hyperlink>
      <w:r w:rsidRPr="004C7A41">
        <w:rPr>
          <w:snapToGrid/>
          <w:sz w:val="28"/>
          <w:szCs w:val="28"/>
        </w:rPr>
        <w:t>», в которых пользователь может контролировать состояние расчетов в режиме онлайн. Слушатели получили ответы на интересующие вопросы, а желающие предоставили согласие на СМС-информирование о задолженности.</w:t>
      </w:r>
    </w:p>
    <w:p w:rsidR="00020455" w:rsidRPr="001D166C" w:rsidRDefault="00020455" w:rsidP="004C7A41">
      <w:pPr>
        <w:jc w:val="both"/>
        <w:rPr>
          <w:sz w:val="24"/>
          <w:szCs w:val="24"/>
        </w:rPr>
      </w:pPr>
    </w:p>
    <w:sectPr w:rsidR="00020455" w:rsidRPr="001D166C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166C"/>
    <w:rsid w:val="001D5D26"/>
    <w:rsid w:val="001F074B"/>
    <w:rsid w:val="002F18C0"/>
    <w:rsid w:val="00327E4E"/>
    <w:rsid w:val="00381F43"/>
    <w:rsid w:val="00383C1A"/>
    <w:rsid w:val="00393940"/>
    <w:rsid w:val="00393F2E"/>
    <w:rsid w:val="003A11FB"/>
    <w:rsid w:val="003B2243"/>
    <w:rsid w:val="003B2DE1"/>
    <w:rsid w:val="004806E2"/>
    <w:rsid w:val="004C7A4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38/e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2024-06-10T08:51:00Z</cp:lastPrinted>
  <dcterms:created xsi:type="dcterms:W3CDTF">2024-06-10T08:52:00Z</dcterms:created>
  <dcterms:modified xsi:type="dcterms:W3CDTF">2024-06-10T08:52:00Z</dcterms:modified>
</cp:coreProperties>
</file>