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1C" w:rsidRPr="00E5336C" w:rsidRDefault="00140599" w:rsidP="00D363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E53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ИНФОРМАЦИОННАЯ СПРАВКА</w:t>
      </w:r>
    </w:p>
    <w:p w:rsidR="008908A7" w:rsidRPr="00E5336C" w:rsidRDefault="00140599" w:rsidP="00D363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53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 КОНКУРСНОМУ ОТБОРУ ИНИЦИАТИВНЫХ ПРОЕКТОВ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E53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 ТЕРРИТОРИИ ИРКУТСКОЙ ОБЛАСТИ</w:t>
      </w:r>
    </w:p>
    <w:p w:rsidR="008908A7" w:rsidRPr="00E5336C" w:rsidRDefault="008908A7" w:rsidP="00D363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133CA" w:rsidRPr="00E5336C" w:rsidRDefault="007133CA" w:rsidP="00D363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5336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целях реализации </w:t>
      </w:r>
      <w:r w:rsidR="009A66E5" w:rsidRPr="00E5336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инициативных проектов </w:t>
      </w:r>
      <w:r w:rsidRPr="00E5336C">
        <w:rPr>
          <w:rFonts w:ascii="Times New Roman" w:hAnsi="Times New Roman" w:cs="Times New Roman"/>
          <w:color w:val="000000" w:themeColor="text1"/>
          <w:sz w:val="32"/>
          <w:szCs w:val="32"/>
        </w:rPr>
        <w:t>на региональном уровне сформирована вся необходимая нормативная база.</w:t>
      </w:r>
    </w:p>
    <w:p w:rsidR="00751F1D" w:rsidRPr="00E5336C" w:rsidRDefault="007133CA" w:rsidP="00B801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53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Законом И</w:t>
      </w:r>
      <w:r w:rsidR="009A66E5" w:rsidRPr="00E53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ркутской области</w:t>
      </w:r>
      <w:r w:rsidRPr="00E53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от </w:t>
      </w:r>
      <w:r w:rsidR="00412E3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</w:t>
      </w:r>
      <w:r w:rsidRPr="00E53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6</w:t>
      </w:r>
      <w:r w:rsidR="00412E3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.05.</w:t>
      </w:r>
      <w:r w:rsidRPr="00E53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2022 г</w:t>
      </w:r>
      <w:r w:rsidR="00412E3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</w:t>
      </w:r>
      <w:r w:rsidRPr="00E53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№ 33</w:t>
      </w:r>
      <w:r w:rsidR="00C13F6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</w:t>
      </w:r>
      <w:r w:rsidR="00925C70" w:rsidRPr="00E53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ОЗ </w:t>
      </w:r>
      <w:r w:rsidR="00751F1D" w:rsidRPr="00E5336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урегулированы </w:t>
      </w:r>
      <w:r w:rsidRPr="00E5336C">
        <w:rPr>
          <w:rFonts w:ascii="Times New Roman" w:hAnsi="Times New Roman" w:cs="Times New Roman"/>
          <w:color w:val="000000" w:themeColor="text1"/>
          <w:sz w:val="32"/>
          <w:szCs w:val="32"/>
        </w:rPr>
        <w:t>отдельны</w:t>
      </w:r>
      <w:r w:rsidR="00751F1D" w:rsidRPr="00E5336C">
        <w:rPr>
          <w:rFonts w:ascii="Times New Roman" w:hAnsi="Times New Roman" w:cs="Times New Roman"/>
          <w:color w:val="000000" w:themeColor="text1"/>
          <w:sz w:val="32"/>
          <w:szCs w:val="32"/>
        </w:rPr>
        <w:t>е</w:t>
      </w:r>
      <w:r w:rsidRPr="00E5336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вопрос</w:t>
      </w:r>
      <w:r w:rsidR="00751F1D" w:rsidRPr="00E5336C">
        <w:rPr>
          <w:rFonts w:ascii="Times New Roman" w:hAnsi="Times New Roman" w:cs="Times New Roman"/>
          <w:color w:val="000000" w:themeColor="text1"/>
          <w:sz w:val="32"/>
          <w:szCs w:val="32"/>
        </w:rPr>
        <w:t>ы</w:t>
      </w:r>
      <w:r w:rsidRPr="00E5336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реализации на территории </w:t>
      </w:r>
      <w:r w:rsidR="0073625F" w:rsidRPr="00E5336C">
        <w:rPr>
          <w:rFonts w:ascii="Times New Roman" w:hAnsi="Times New Roman" w:cs="Times New Roman"/>
          <w:color w:val="000000" w:themeColor="text1"/>
          <w:sz w:val="32"/>
          <w:szCs w:val="32"/>
        </w:rPr>
        <w:t>региона</w:t>
      </w:r>
      <w:r w:rsidRPr="00E5336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инициативных проектов</w:t>
      </w:r>
      <w:r w:rsidR="00751F1D" w:rsidRPr="00E5336C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412E3C" w:rsidRDefault="00412E3C" w:rsidP="006106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</w:t>
      </w:r>
      <w:r w:rsidRPr="00E53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аспоряжением Правительства Иркутской области от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</w:r>
      <w:r w:rsidRPr="00E53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9 августа 2022 года № 444-рп</w:t>
      </w:r>
      <w:r w:rsidR="006106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5F2D62">
        <w:rPr>
          <w:rFonts w:ascii="Times New Roman" w:hAnsi="Times New Roman" w:cs="Times New Roman"/>
          <w:color w:val="000000" w:themeColor="text1"/>
          <w:sz w:val="32"/>
          <w:szCs w:val="32"/>
        </w:rPr>
        <w:t>создана межведомственн</w:t>
      </w:r>
      <w:r w:rsidR="0061068D">
        <w:rPr>
          <w:rFonts w:ascii="Times New Roman" w:hAnsi="Times New Roman" w:cs="Times New Roman"/>
          <w:color w:val="000000" w:themeColor="text1"/>
          <w:sz w:val="32"/>
          <w:szCs w:val="32"/>
        </w:rPr>
        <w:t>ая</w:t>
      </w:r>
      <w:r w:rsidRPr="005F2D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комисси</w:t>
      </w:r>
      <w:r w:rsidR="0061068D">
        <w:rPr>
          <w:rFonts w:ascii="Times New Roman" w:hAnsi="Times New Roman" w:cs="Times New Roman"/>
          <w:color w:val="000000" w:themeColor="text1"/>
          <w:sz w:val="32"/>
          <w:szCs w:val="32"/>
        </w:rPr>
        <w:t>я</w:t>
      </w:r>
      <w:r w:rsidRPr="00425E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 проведению конкурсного отбора проектов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региональном этапе</w:t>
      </w:r>
      <w:r w:rsidR="0061068D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5336C">
        <w:rPr>
          <w:rFonts w:ascii="Times New Roman" w:hAnsi="Times New Roman" w:cs="Times New Roman"/>
          <w:color w:val="000000" w:themeColor="text1"/>
          <w:sz w:val="32"/>
          <w:szCs w:val="32"/>
        </w:rPr>
        <w:t>утвержден</w:t>
      </w:r>
      <w:r w:rsidRPr="005F2D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порядок </w:t>
      </w:r>
      <w:r w:rsidR="006106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ее </w:t>
      </w:r>
      <w:r w:rsidRPr="005F2D62">
        <w:rPr>
          <w:rFonts w:ascii="Times New Roman" w:hAnsi="Times New Roman" w:cs="Times New Roman"/>
          <w:color w:val="000000" w:themeColor="text1"/>
          <w:sz w:val="32"/>
          <w:szCs w:val="32"/>
        </w:rPr>
        <w:t>деятельности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1068D"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Pr="00425E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F2D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типовое </w:t>
      </w:r>
      <w:hyperlink r:id="rId8" w:history="1">
        <w:r w:rsidRPr="005F2D62">
          <w:rPr>
            <w:rFonts w:ascii="Times New Roman" w:hAnsi="Times New Roman" w:cs="Times New Roman"/>
            <w:color w:val="000000" w:themeColor="text1"/>
            <w:sz w:val="32"/>
            <w:szCs w:val="32"/>
          </w:rPr>
          <w:t>положение</w:t>
        </w:r>
      </w:hyperlink>
      <w:r w:rsidRPr="005F2D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 муниципальной конкурсной комисси</w:t>
      </w:r>
      <w:r w:rsidRPr="00425EE3">
        <w:rPr>
          <w:rFonts w:ascii="Times New Roman" w:hAnsi="Times New Roman" w:cs="Times New Roman"/>
          <w:color w:val="000000" w:themeColor="text1"/>
          <w:sz w:val="32"/>
          <w:szCs w:val="32"/>
        </w:rPr>
        <w:t>и.</w:t>
      </w:r>
      <w:r w:rsidRPr="00BB6579">
        <w:rPr>
          <w:noProof/>
          <w:lang w:eastAsia="ru-RU"/>
        </w:rPr>
        <w:t xml:space="preserve"> </w:t>
      </w:r>
    </w:p>
    <w:p w:rsidR="00D06DAE" w:rsidRPr="00E5336C" w:rsidRDefault="00412E3C" w:rsidP="00B801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 </w:t>
      </w:r>
      <w:r w:rsidRPr="00E53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постановлени</w:t>
      </w:r>
      <w:r w:rsidR="00C13F6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</w:t>
      </w:r>
      <w:r w:rsidRPr="00E53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Правительства Иркутской области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от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</w:r>
      <w:r w:rsidR="00B21F4C" w:rsidRPr="00E53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31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.08.</w:t>
      </w:r>
      <w:r w:rsidR="00B21F4C" w:rsidRPr="00E53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2022 г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r w:rsidR="00D06DAE" w:rsidRPr="00E53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B21F4C" w:rsidRPr="00E53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№ 679-пп</w:t>
      </w:r>
      <w:r w:rsidR="00117D6B" w:rsidRPr="00E53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</w:t>
      </w:r>
      <w:r w:rsidR="00D06DAE" w:rsidRPr="00E53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B21F4C" w:rsidRPr="00E5336C" w:rsidRDefault="00D06DAE" w:rsidP="00B801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5336C">
        <w:rPr>
          <w:rFonts w:ascii="Times New Roman" w:hAnsi="Times New Roman" w:cs="Times New Roman"/>
          <w:color w:val="000000" w:themeColor="text1"/>
          <w:sz w:val="32"/>
          <w:szCs w:val="32"/>
        </w:rPr>
        <w:t>1)</w:t>
      </w:r>
      <w:r w:rsidR="0039773A" w:rsidRPr="00E5336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21F4C" w:rsidRPr="00E5336C">
        <w:rPr>
          <w:rFonts w:ascii="Times New Roman" w:hAnsi="Times New Roman" w:cs="Times New Roman"/>
          <w:color w:val="000000" w:themeColor="text1"/>
          <w:sz w:val="32"/>
          <w:szCs w:val="32"/>
        </w:rPr>
        <w:t>определены приоритетные направления проектов;</w:t>
      </w:r>
    </w:p>
    <w:p w:rsidR="007E4C7B" w:rsidRPr="00E5336C" w:rsidRDefault="00D06DAE" w:rsidP="00B801A6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5336C">
        <w:rPr>
          <w:rFonts w:ascii="Times New Roman" w:hAnsi="Times New Roman" w:cs="Times New Roman"/>
          <w:color w:val="000000" w:themeColor="text1"/>
          <w:sz w:val="32"/>
          <w:szCs w:val="32"/>
        </w:rPr>
        <w:t>2) у</w:t>
      </w:r>
      <w:r w:rsidR="00B21F4C" w:rsidRPr="00E5336C">
        <w:rPr>
          <w:rFonts w:ascii="Times New Roman" w:hAnsi="Times New Roman" w:cs="Times New Roman"/>
          <w:color w:val="000000" w:themeColor="text1"/>
          <w:sz w:val="32"/>
          <w:szCs w:val="32"/>
        </w:rPr>
        <w:t>твержден Порядок конкурсного отбора проектов</w:t>
      </w:r>
      <w:r w:rsidR="007E4C7B" w:rsidRPr="00E5336C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FC6812" w:rsidRPr="00E5336C" w:rsidRDefault="007E4C7B" w:rsidP="00B801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5336C">
        <w:rPr>
          <w:rFonts w:ascii="Times New Roman" w:hAnsi="Times New Roman" w:cs="Times New Roman"/>
          <w:color w:val="000000" w:themeColor="text1"/>
          <w:sz w:val="32"/>
          <w:szCs w:val="32"/>
        </w:rPr>
        <w:t>3) установлена форма инициативного проекта</w:t>
      </w:r>
      <w:r w:rsidR="00FC6812" w:rsidRPr="00E5336C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412E3C" w:rsidRDefault="00FC6812" w:rsidP="00B801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5336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4) </w:t>
      </w:r>
      <w:r w:rsidR="00412E3C" w:rsidRPr="00E5336C">
        <w:rPr>
          <w:rFonts w:ascii="Times New Roman" w:hAnsi="Times New Roman" w:cs="Times New Roman"/>
          <w:color w:val="000000" w:themeColor="text1"/>
          <w:sz w:val="32"/>
          <w:szCs w:val="32"/>
        </w:rPr>
        <w:t>установлена</w:t>
      </w:r>
      <w:r w:rsidRPr="00E5336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форма рейтинга инициативных проектов</w:t>
      </w:r>
      <w:r w:rsidR="00412E3C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412E3C" w:rsidRDefault="00412E3C" w:rsidP="00412E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5)</w:t>
      </w:r>
      <w:r w:rsidR="00B21F4C" w:rsidRPr="00E5336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м</w:t>
      </w:r>
      <w:r w:rsidRPr="009F421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инистерство экономического развития и промышленности Иркутской области (далее – министерство)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определено</w:t>
      </w:r>
      <w:r w:rsidRPr="009F421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уполномоченным органом на организацию проведения конкурсного отбора инициативных проектов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9773A" w:rsidRDefault="00425EE3" w:rsidP="00D363CE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</w:t>
      </w:r>
      <w:r w:rsidR="0039773A" w:rsidRPr="00E53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онкурсный отбор проектов</w:t>
      </w:r>
      <w:r w:rsidR="0039773A" w:rsidRPr="005F2D6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117D6B" w:rsidRPr="005F2D6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 </w:t>
      </w:r>
      <w:r w:rsidR="00751F1D" w:rsidRPr="005F2D6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Иркутской </w:t>
      </w:r>
      <w:r w:rsidR="00117D6B" w:rsidRPr="005F2D6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области </w:t>
      </w:r>
      <w:r w:rsidR="0039773A" w:rsidRPr="00E53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будет проходить</w:t>
      </w:r>
      <w:r w:rsidR="00D06DAE" w:rsidRPr="00E53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39773A" w:rsidRPr="00E53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2 этапа</w:t>
      </w:r>
      <w:r w:rsidR="0039773A" w:rsidRPr="00E5336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r w:rsidR="0039773A" w:rsidRPr="00E5336C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на муниципальном и региональном уровнях.</w:t>
      </w:r>
    </w:p>
    <w:p w:rsidR="00D363CE" w:rsidRDefault="00D363CE" w:rsidP="00D363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85D4D" w:rsidRDefault="00140599" w:rsidP="00E17D2E">
      <w:pPr>
        <w:spacing w:after="20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4059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ИНИЦИАТОР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Ы</w:t>
      </w:r>
      <w:r w:rsidRPr="0014059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ПРОЕКТОВ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8639"/>
      </w:tblGrid>
      <w:tr w:rsidR="00E41511" w:rsidTr="00545FEB">
        <w:trPr>
          <w:trHeight w:val="1588"/>
        </w:trPr>
        <w:tc>
          <w:tcPr>
            <w:tcW w:w="988" w:type="dxa"/>
          </w:tcPr>
          <w:p w:rsidR="00E41511" w:rsidRDefault="00B801A6" w:rsidP="008565F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495D05" wp14:editId="148254A6">
                  <wp:extent cx="329565" cy="295665"/>
                  <wp:effectExtent l="0" t="0" r="0" b="9525"/>
                  <wp:docPr id="25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41" cy="29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:rsidR="00E41511" w:rsidRDefault="006D16AB" w:rsidP="00740AE9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инициативная группа граждан - не менее 10 человек, достигших 16-ти летнего возраста (минимальная численность граждан может быть уменьшена НПА представительного органа муниципального образования)</w:t>
            </w:r>
          </w:p>
        </w:tc>
      </w:tr>
      <w:tr w:rsidR="00545FEB" w:rsidTr="008565FA">
        <w:trPr>
          <w:trHeight w:val="704"/>
        </w:trPr>
        <w:tc>
          <w:tcPr>
            <w:tcW w:w="988" w:type="dxa"/>
          </w:tcPr>
          <w:p w:rsidR="00545FEB" w:rsidRDefault="00545FEB" w:rsidP="00545FEB">
            <w:pPr>
              <w:spacing w:before="120"/>
              <w:jc w:val="center"/>
            </w:pPr>
            <w:r w:rsidRPr="00E13BA1">
              <w:rPr>
                <w:noProof/>
                <w:lang w:eastAsia="ru-RU"/>
              </w:rPr>
              <w:drawing>
                <wp:inline distT="0" distB="0" distL="0" distR="0" wp14:anchorId="3E8730AA" wp14:editId="6362C698">
                  <wp:extent cx="329565" cy="295665"/>
                  <wp:effectExtent l="0" t="0" r="0" b="9525"/>
                  <wp:docPr id="25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41" cy="29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:rsidR="00545FEB" w:rsidRDefault="00545FEB" w:rsidP="00740A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органы территориального общественного самоуправления</w:t>
            </w:r>
          </w:p>
        </w:tc>
      </w:tr>
      <w:tr w:rsidR="00545FEB" w:rsidTr="00B801A6">
        <w:trPr>
          <w:trHeight w:val="583"/>
        </w:trPr>
        <w:tc>
          <w:tcPr>
            <w:tcW w:w="988" w:type="dxa"/>
          </w:tcPr>
          <w:p w:rsidR="00545FEB" w:rsidRDefault="00545FEB" w:rsidP="00545FEB">
            <w:pPr>
              <w:spacing w:before="120"/>
              <w:jc w:val="center"/>
            </w:pPr>
            <w:r w:rsidRPr="00E13BA1">
              <w:rPr>
                <w:noProof/>
                <w:lang w:eastAsia="ru-RU"/>
              </w:rPr>
              <w:drawing>
                <wp:inline distT="0" distB="0" distL="0" distR="0" wp14:anchorId="6FEFA0A0" wp14:editId="56F21DB3">
                  <wp:extent cx="329565" cy="295665"/>
                  <wp:effectExtent l="0" t="0" r="0" b="9525"/>
                  <wp:docPr id="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41" cy="29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:rsidR="00545FEB" w:rsidRDefault="00545FEB" w:rsidP="00740AE9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староста сельского населенного пункта</w:t>
            </w:r>
          </w:p>
        </w:tc>
      </w:tr>
      <w:tr w:rsidR="00545FEB" w:rsidTr="00545FEB">
        <w:trPr>
          <w:trHeight w:val="703"/>
        </w:trPr>
        <w:tc>
          <w:tcPr>
            <w:tcW w:w="988" w:type="dxa"/>
          </w:tcPr>
          <w:p w:rsidR="00545FEB" w:rsidRDefault="00545FEB" w:rsidP="00545FEB">
            <w:pPr>
              <w:spacing w:before="120"/>
              <w:jc w:val="center"/>
            </w:pPr>
            <w:r w:rsidRPr="00E13BA1">
              <w:rPr>
                <w:noProof/>
                <w:lang w:eastAsia="ru-RU"/>
              </w:rPr>
              <w:drawing>
                <wp:inline distT="0" distB="0" distL="0" distR="0" wp14:anchorId="0267D9E9" wp14:editId="651F785D">
                  <wp:extent cx="329565" cy="295665"/>
                  <wp:effectExtent l="0" t="0" r="0" b="9525"/>
                  <wp:docPr id="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41" cy="29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:rsidR="00545FEB" w:rsidRDefault="00545FEB" w:rsidP="00740AE9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иные лица (определяются НПА представительного органа муниципального образования)</w:t>
            </w:r>
          </w:p>
        </w:tc>
      </w:tr>
    </w:tbl>
    <w:p w:rsidR="00D363CE" w:rsidRDefault="00D363CE" w:rsidP="00E17D2E">
      <w:pPr>
        <w:spacing w:after="20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363CE" w:rsidRDefault="00D363CE" w:rsidP="00E17D2E">
      <w:pPr>
        <w:spacing w:after="20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53DFE" w:rsidRDefault="00140599" w:rsidP="00E17D2E">
      <w:pPr>
        <w:spacing w:after="20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40599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ОСНОВНЫЕ ТРЕБОВАНИЯ К ПРОЕКТУ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8639"/>
      </w:tblGrid>
      <w:tr w:rsidR="00545FEB" w:rsidTr="00005925">
        <w:trPr>
          <w:trHeight w:val="839"/>
        </w:trPr>
        <w:tc>
          <w:tcPr>
            <w:tcW w:w="988" w:type="dxa"/>
          </w:tcPr>
          <w:p w:rsidR="00545FEB" w:rsidRDefault="00545FEB" w:rsidP="00DC11F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A1424A" wp14:editId="7378D3A4">
                  <wp:extent cx="329565" cy="295665"/>
                  <wp:effectExtent l="0" t="0" r="0" b="9525"/>
                  <wp:docPr id="26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41" cy="29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vAlign w:val="center"/>
          </w:tcPr>
          <w:p w:rsidR="00545FEB" w:rsidRDefault="00545FEB" w:rsidP="00DB4E85">
            <w:pPr>
              <w:ind w:firstLine="3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б</w:t>
            </w: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ыстрореализуемый проект в течение 1 года, в котором предоставляется субсидия </w:t>
            </w:r>
            <w:r w:rsidRPr="005F2D62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(до 30 декабря 2023 года)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545FEB" w:rsidTr="00005925">
        <w:trPr>
          <w:trHeight w:val="1136"/>
        </w:trPr>
        <w:tc>
          <w:tcPr>
            <w:tcW w:w="988" w:type="dxa"/>
          </w:tcPr>
          <w:p w:rsidR="00545FEB" w:rsidRDefault="00545FEB" w:rsidP="00DC11F7">
            <w:pPr>
              <w:spacing w:before="120"/>
              <w:jc w:val="center"/>
            </w:pPr>
            <w:r w:rsidRPr="00E13BA1">
              <w:rPr>
                <w:noProof/>
                <w:lang w:eastAsia="ru-RU"/>
              </w:rPr>
              <w:drawing>
                <wp:inline distT="0" distB="0" distL="0" distR="0" wp14:anchorId="6D41A962" wp14:editId="0B0C13C2">
                  <wp:extent cx="329565" cy="295665"/>
                  <wp:effectExtent l="0" t="0" r="0" b="9525"/>
                  <wp:docPr id="26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41" cy="29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vAlign w:val="center"/>
          </w:tcPr>
          <w:p w:rsidR="00545FEB" w:rsidRDefault="00DB4E85" w:rsidP="00C13F6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</w:t>
            </w:r>
            <w:r w:rsidR="00545FEB"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еализация проекта на объектах, земельных участках, находящи</w:t>
            </w:r>
            <w:r w:rsidR="00C13F6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х</w:t>
            </w:r>
            <w:r w:rsidR="00545FEB"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ся в собственности (пользовании) муниципального образования</w:t>
            </w:r>
          </w:p>
        </w:tc>
      </w:tr>
      <w:tr w:rsidR="00545FEB" w:rsidTr="00005925">
        <w:trPr>
          <w:trHeight w:val="914"/>
        </w:trPr>
        <w:tc>
          <w:tcPr>
            <w:tcW w:w="988" w:type="dxa"/>
          </w:tcPr>
          <w:p w:rsidR="00545FEB" w:rsidRDefault="00545FEB" w:rsidP="00DC11F7">
            <w:pPr>
              <w:spacing w:before="120"/>
              <w:jc w:val="center"/>
            </w:pPr>
            <w:r w:rsidRPr="00E13BA1">
              <w:rPr>
                <w:noProof/>
                <w:lang w:eastAsia="ru-RU"/>
              </w:rPr>
              <w:drawing>
                <wp:inline distT="0" distB="0" distL="0" distR="0" wp14:anchorId="79E28E43" wp14:editId="03789B27">
                  <wp:extent cx="329565" cy="295665"/>
                  <wp:effectExtent l="0" t="0" r="0" b="9525"/>
                  <wp:docPr id="26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41" cy="29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vAlign w:val="center"/>
          </w:tcPr>
          <w:p w:rsidR="00545FEB" w:rsidRDefault="00DB4E85" w:rsidP="00DB4E8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</w:t>
            </w:r>
            <w:r w:rsidR="00545FEB"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оответствие проекта приоритетным направлениям и полномочиям органов местного самоуправления</w:t>
            </w:r>
          </w:p>
        </w:tc>
      </w:tr>
      <w:tr w:rsidR="00545FEB" w:rsidTr="00005925">
        <w:trPr>
          <w:trHeight w:val="703"/>
        </w:trPr>
        <w:tc>
          <w:tcPr>
            <w:tcW w:w="988" w:type="dxa"/>
          </w:tcPr>
          <w:p w:rsidR="00545FEB" w:rsidRDefault="00545FEB" w:rsidP="00DC11F7">
            <w:pPr>
              <w:spacing w:before="120"/>
              <w:jc w:val="center"/>
            </w:pPr>
            <w:r w:rsidRPr="00E13BA1">
              <w:rPr>
                <w:noProof/>
                <w:lang w:eastAsia="ru-RU"/>
              </w:rPr>
              <w:drawing>
                <wp:inline distT="0" distB="0" distL="0" distR="0" wp14:anchorId="3D46AFCB" wp14:editId="5BD2DD9B">
                  <wp:extent cx="329565" cy="295665"/>
                  <wp:effectExtent l="0" t="0" r="0" b="9525"/>
                  <wp:docPr id="26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41" cy="29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vAlign w:val="center"/>
          </w:tcPr>
          <w:p w:rsidR="00545FEB" w:rsidRDefault="00DB4E85" w:rsidP="00DB4E8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</w:t>
            </w:r>
            <w:r w:rsidR="00545FEB"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роекты не должны предусматривать мероприятия по строительству, реконструкции и капитальному ремонту объектов</w:t>
            </w:r>
          </w:p>
        </w:tc>
      </w:tr>
      <w:tr w:rsidR="00545FEB" w:rsidTr="00005925">
        <w:trPr>
          <w:trHeight w:val="1117"/>
        </w:trPr>
        <w:tc>
          <w:tcPr>
            <w:tcW w:w="988" w:type="dxa"/>
          </w:tcPr>
          <w:p w:rsidR="00545FEB" w:rsidRDefault="00545FEB" w:rsidP="00DC11F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42BA0A" wp14:editId="41E7EAA6">
                  <wp:extent cx="329565" cy="295665"/>
                  <wp:effectExtent l="0" t="0" r="0" b="9525"/>
                  <wp:docPr id="26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41" cy="29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vAlign w:val="center"/>
          </w:tcPr>
          <w:p w:rsidR="00545FEB" w:rsidRDefault="00DB4E85" w:rsidP="00DB4E85">
            <w:pPr>
              <w:ind w:firstLine="3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</w:t>
            </w:r>
            <w:r w:rsidR="00CC5613"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инансирование проекта не должно осуществляться за счет других мероприятий, включенных в гос</w:t>
            </w:r>
            <w:r w:rsidR="00CC561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ударственные </w:t>
            </w:r>
            <w:r w:rsidR="00CC5613"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программы</w:t>
            </w:r>
          </w:p>
        </w:tc>
      </w:tr>
      <w:tr w:rsidR="00545FEB" w:rsidTr="00005925">
        <w:trPr>
          <w:trHeight w:val="704"/>
        </w:trPr>
        <w:tc>
          <w:tcPr>
            <w:tcW w:w="988" w:type="dxa"/>
          </w:tcPr>
          <w:p w:rsidR="00545FEB" w:rsidRDefault="00545FEB" w:rsidP="00DC11F7">
            <w:pPr>
              <w:spacing w:before="120"/>
              <w:jc w:val="center"/>
            </w:pPr>
            <w:r w:rsidRPr="00E13BA1">
              <w:rPr>
                <w:noProof/>
                <w:lang w:eastAsia="ru-RU"/>
              </w:rPr>
              <w:drawing>
                <wp:inline distT="0" distB="0" distL="0" distR="0" wp14:anchorId="09627597" wp14:editId="2145C992">
                  <wp:extent cx="329565" cy="295665"/>
                  <wp:effectExtent l="0" t="0" r="0" b="9525"/>
                  <wp:docPr id="26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41" cy="29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vAlign w:val="center"/>
          </w:tcPr>
          <w:p w:rsidR="00545FEB" w:rsidRDefault="00DB4E85" w:rsidP="00DB4E8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</w:t>
            </w:r>
            <w:r w:rsidR="00CC5613"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формление проекта по установленной форме</w:t>
            </w:r>
          </w:p>
        </w:tc>
      </w:tr>
      <w:tr w:rsidR="00545FEB" w:rsidTr="00005925">
        <w:trPr>
          <w:trHeight w:val="583"/>
        </w:trPr>
        <w:tc>
          <w:tcPr>
            <w:tcW w:w="988" w:type="dxa"/>
          </w:tcPr>
          <w:p w:rsidR="00545FEB" w:rsidRDefault="00545FEB" w:rsidP="00DC11F7">
            <w:pPr>
              <w:spacing w:before="120"/>
              <w:jc w:val="center"/>
            </w:pPr>
            <w:r w:rsidRPr="00E13BA1">
              <w:rPr>
                <w:noProof/>
                <w:lang w:eastAsia="ru-RU"/>
              </w:rPr>
              <w:drawing>
                <wp:inline distT="0" distB="0" distL="0" distR="0" wp14:anchorId="3E69154C" wp14:editId="6062DB73">
                  <wp:extent cx="329565" cy="295665"/>
                  <wp:effectExtent l="0" t="0" r="0" b="9525"/>
                  <wp:docPr id="27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41" cy="29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vAlign w:val="center"/>
          </w:tcPr>
          <w:p w:rsidR="00545FEB" w:rsidRDefault="00DB4E85" w:rsidP="00DB4E8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</w:t>
            </w:r>
            <w:r w:rsidR="00CC5613"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инимальный денежный вклад граждан и</w:t>
            </w:r>
            <w:r w:rsidR="00CC561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</w:t>
            </w:r>
            <w:r w:rsidR="00CC5613"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или</w:t>
            </w:r>
            <w:r w:rsidR="00CC561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  <w:r w:rsidR="00CC5613"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бизнеса – </w:t>
            </w:r>
            <w:r w:rsidR="00CC5613"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  <w:t>10% от общей стоимости проекта</w:t>
            </w:r>
          </w:p>
        </w:tc>
      </w:tr>
      <w:tr w:rsidR="00545FEB" w:rsidTr="00005925">
        <w:trPr>
          <w:trHeight w:val="703"/>
        </w:trPr>
        <w:tc>
          <w:tcPr>
            <w:tcW w:w="988" w:type="dxa"/>
          </w:tcPr>
          <w:p w:rsidR="00545FEB" w:rsidRDefault="00545FEB" w:rsidP="00DC11F7">
            <w:pPr>
              <w:spacing w:before="120"/>
              <w:jc w:val="center"/>
            </w:pPr>
            <w:r w:rsidRPr="00E13BA1">
              <w:rPr>
                <w:noProof/>
                <w:lang w:eastAsia="ru-RU"/>
              </w:rPr>
              <w:drawing>
                <wp:inline distT="0" distB="0" distL="0" distR="0" wp14:anchorId="64B92B4C" wp14:editId="2EBEE4EB">
                  <wp:extent cx="329565" cy="295665"/>
                  <wp:effectExtent l="0" t="0" r="0" b="9525"/>
                  <wp:docPr id="27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41" cy="29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vAlign w:val="center"/>
          </w:tcPr>
          <w:p w:rsidR="00CC5613" w:rsidRPr="00E5336C" w:rsidRDefault="00CC5613" w:rsidP="00DB4E85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</w:t>
            </w: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инансировани</w:t>
            </w:r>
            <w:r w:rsidR="0057604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е</w:t>
            </w: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проекта из областного и местного бюджетов </w:t>
            </w:r>
            <w:r w:rsidR="0057604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определено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исходя из предельного уровня, утвержденного </w:t>
            </w: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распоряжением Правительства Иркутской области от</w:t>
            </w:r>
            <w:r w:rsidR="00DB4E8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57604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</w: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30</w:t>
            </w:r>
            <w:r w:rsidR="0057604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.06.</w:t>
            </w: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2022 г</w:t>
            </w:r>
            <w:r w:rsidR="0057604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№ 347-рп </w:t>
            </w:r>
          </w:p>
          <w:p w:rsidR="00CC5613" w:rsidRPr="00E5336C" w:rsidRDefault="00DB4E85" w:rsidP="00244124">
            <w:pPr>
              <w:pStyle w:val="Default"/>
              <w:numPr>
                <w:ilvl w:val="0"/>
                <w:numId w:val="4"/>
              </w:numPr>
              <w:spacing w:after="60"/>
              <w:ind w:left="33" w:firstLine="567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</w:t>
            </w:r>
            <w:r w:rsidR="00CC5613" w:rsidRPr="00E9074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аксимальный размер субсидии</w:t>
            </w:r>
            <w:r w:rsidR="00CC5613"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из областного бюджета муниципальному образованию </w:t>
            </w:r>
            <w:r w:rsidR="00CC5613" w:rsidRPr="00B501A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на реализацию одного проекта</w:t>
            </w:r>
            <w:r w:rsidR="00CC5613"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CC5613" w:rsidRPr="00E9074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не более 2 млн руб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.</w:t>
            </w:r>
          </w:p>
          <w:p w:rsidR="00CC5613" w:rsidRPr="00E5336C" w:rsidRDefault="00CC5613" w:rsidP="00244124">
            <w:pPr>
              <w:pStyle w:val="Default"/>
              <w:numPr>
                <w:ilvl w:val="0"/>
                <w:numId w:val="4"/>
              </w:numPr>
              <w:ind w:left="33"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доля финансирования проекта из местного бюджета формируется в том числе за счет инициативных платежей</w:t>
            </w:r>
            <w:r w:rsidR="00DB4E8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DB4E85" w:rsidRPr="00DB4E85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(ст.6 Закона Иркутской области от 06.05.2022 г. № 33-ОЗ)</w:t>
            </w:r>
            <w:r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545FEB" w:rsidRDefault="00CC5613" w:rsidP="008A65C9">
            <w:pPr>
              <w:pStyle w:val="Default"/>
              <w:numPr>
                <w:ilvl w:val="0"/>
                <w:numId w:val="4"/>
              </w:numPr>
              <w:ind w:left="33"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5F2D6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если предельный уровень финансирования из местного бюджета меньше 10%</w:t>
            </w:r>
            <w:r w:rsidRPr="005F2D6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</w:t>
            </w:r>
            <w:r w:rsidR="00DB4E8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17D2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финансирование проекта из местного бюджета</w:t>
            </w:r>
            <w:r w:rsidRPr="005F2D6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8A65C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можно </w:t>
            </w:r>
            <w:r w:rsidRPr="005F2D6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осуществля</w:t>
            </w:r>
            <w:r w:rsidR="008A65C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ть</w:t>
            </w:r>
            <w:r w:rsidRPr="005F2D6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17D2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только за счет инициативных платежей</w:t>
            </w:r>
          </w:p>
        </w:tc>
      </w:tr>
      <w:tr w:rsidR="00CC5613" w:rsidTr="00005925">
        <w:trPr>
          <w:trHeight w:val="703"/>
        </w:trPr>
        <w:tc>
          <w:tcPr>
            <w:tcW w:w="988" w:type="dxa"/>
          </w:tcPr>
          <w:p w:rsidR="00CC5613" w:rsidRPr="00E13BA1" w:rsidRDefault="00CC5613" w:rsidP="00DC11F7">
            <w:pPr>
              <w:spacing w:before="120"/>
              <w:jc w:val="center"/>
              <w:rPr>
                <w:noProof/>
                <w:lang w:eastAsia="ru-RU"/>
              </w:rPr>
            </w:pPr>
            <w:r w:rsidRPr="00E13BA1">
              <w:rPr>
                <w:noProof/>
                <w:lang w:eastAsia="ru-RU"/>
              </w:rPr>
              <w:drawing>
                <wp:inline distT="0" distB="0" distL="0" distR="0" wp14:anchorId="515D0E03" wp14:editId="79EF5BE2">
                  <wp:extent cx="329565" cy="295665"/>
                  <wp:effectExtent l="0" t="0" r="0" b="9525"/>
                  <wp:docPr id="27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41" cy="29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vAlign w:val="center"/>
          </w:tcPr>
          <w:p w:rsidR="00CC5613" w:rsidRDefault="00B501AF" w:rsidP="00B501AF">
            <w:pPr>
              <w:pStyle w:val="Default"/>
              <w:spacing w:after="2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</w:t>
            </w:r>
            <w:r w:rsidR="00CC5613"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оддержка проекта жителями муниципального образования, подтвержденная протоколами сходов, собраний, конференций граждан или подписными листами</w:t>
            </w:r>
          </w:p>
        </w:tc>
      </w:tr>
    </w:tbl>
    <w:p w:rsidR="00914BBF" w:rsidRDefault="00914BBF" w:rsidP="00E17D2E">
      <w:pPr>
        <w:spacing w:after="20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D1F30" w:rsidRDefault="00E17D2E" w:rsidP="00E17D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ИНИЦИАТИВНЫЕ </w:t>
      </w:r>
      <w:r w:rsidR="00425EE3" w:rsidRPr="00425E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ПРОЕКТЫ МОГУТ РЕАЛИЗОВЫВАТЬСЯ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425EE3" w:rsidRPr="00425E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 10 НАПРАВЛЕНИЯМ</w:t>
      </w:r>
    </w:p>
    <w:p w:rsidR="004A0396" w:rsidRDefault="004A0396" w:rsidP="00E17D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8639"/>
      </w:tblGrid>
      <w:tr w:rsidR="00005925" w:rsidTr="004A0396">
        <w:tc>
          <w:tcPr>
            <w:tcW w:w="988" w:type="dxa"/>
          </w:tcPr>
          <w:p w:rsidR="00005925" w:rsidRDefault="00005925" w:rsidP="00005925">
            <w:pPr>
              <w:spacing w:before="120"/>
              <w:jc w:val="center"/>
            </w:pPr>
            <w:r w:rsidRPr="00D00DAF">
              <w:rPr>
                <w:noProof/>
                <w:lang w:eastAsia="ru-RU"/>
              </w:rPr>
              <w:drawing>
                <wp:inline distT="0" distB="0" distL="0" distR="0" wp14:anchorId="703FCB92" wp14:editId="5A7188DD">
                  <wp:extent cx="329565" cy="295665"/>
                  <wp:effectExtent l="0" t="0" r="0" b="9525"/>
                  <wp:docPr id="27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41" cy="29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:rsidR="00005925" w:rsidRDefault="00005925" w:rsidP="00005925">
            <w:pPr>
              <w:pStyle w:val="Default"/>
              <w:spacing w:after="240"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</w:t>
            </w: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роведение ремонта автомобильных дорог местного значения, устройство тротуаров, пешеходных переходов (дорожек), остановочных пунктов.</w:t>
            </w:r>
          </w:p>
        </w:tc>
      </w:tr>
      <w:tr w:rsidR="00005925" w:rsidTr="004A0396">
        <w:tc>
          <w:tcPr>
            <w:tcW w:w="988" w:type="dxa"/>
          </w:tcPr>
          <w:p w:rsidR="00005925" w:rsidRDefault="00005925" w:rsidP="00005925">
            <w:pPr>
              <w:spacing w:before="120"/>
              <w:jc w:val="center"/>
            </w:pPr>
            <w:r w:rsidRPr="00D00DAF">
              <w:rPr>
                <w:noProof/>
                <w:lang w:eastAsia="ru-RU"/>
              </w:rPr>
              <w:drawing>
                <wp:inline distT="0" distB="0" distL="0" distR="0" wp14:anchorId="1ACCF58A" wp14:editId="43F47770">
                  <wp:extent cx="329565" cy="295665"/>
                  <wp:effectExtent l="0" t="0" r="0" b="9525"/>
                  <wp:docPr id="27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41" cy="29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:rsidR="00005925" w:rsidRDefault="00005925" w:rsidP="00005925">
            <w:pPr>
              <w:pStyle w:val="Default"/>
              <w:spacing w:after="240"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</w:t>
            </w: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роведение текущего ремонта объектов муниципальной собственности.</w:t>
            </w:r>
          </w:p>
        </w:tc>
      </w:tr>
      <w:tr w:rsidR="00005925" w:rsidTr="00E41511">
        <w:trPr>
          <w:trHeight w:val="2475"/>
        </w:trPr>
        <w:tc>
          <w:tcPr>
            <w:tcW w:w="988" w:type="dxa"/>
          </w:tcPr>
          <w:p w:rsidR="00005925" w:rsidRDefault="00005925" w:rsidP="00005925">
            <w:pPr>
              <w:spacing w:before="120"/>
              <w:jc w:val="center"/>
            </w:pPr>
            <w:r w:rsidRPr="00D00DAF">
              <w:rPr>
                <w:noProof/>
                <w:lang w:eastAsia="ru-RU"/>
              </w:rPr>
              <w:drawing>
                <wp:inline distT="0" distB="0" distL="0" distR="0" wp14:anchorId="7C5E22F6" wp14:editId="42702104">
                  <wp:extent cx="329565" cy="295665"/>
                  <wp:effectExtent l="0" t="0" r="0" b="9525"/>
                  <wp:docPr id="27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41" cy="29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:rsidR="00005925" w:rsidRDefault="00005925" w:rsidP="00005925">
            <w:pPr>
              <w:pStyle w:val="Default"/>
              <w:spacing w:after="240"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</w:t>
            </w: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рганизация материально-технического обеспечения муниципальных учреждений социальной сферы (образование, культура, физическая культура и спорт), в том числе приобретение нового оборудования, инвентаря, сценических и национальных костюмов, мебели, оргтехники.</w:t>
            </w:r>
          </w:p>
        </w:tc>
      </w:tr>
      <w:tr w:rsidR="00005925" w:rsidTr="004A0396">
        <w:tc>
          <w:tcPr>
            <w:tcW w:w="988" w:type="dxa"/>
          </w:tcPr>
          <w:p w:rsidR="00005925" w:rsidRDefault="00005925" w:rsidP="00005925">
            <w:pPr>
              <w:spacing w:before="120"/>
              <w:jc w:val="center"/>
            </w:pPr>
            <w:r w:rsidRPr="00D00DAF">
              <w:rPr>
                <w:noProof/>
                <w:lang w:eastAsia="ru-RU"/>
              </w:rPr>
              <w:drawing>
                <wp:inline distT="0" distB="0" distL="0" distR="0" wp14:anchorId="0020372A" wp14:editId="6EF0E833">
                  <wp:extent cx="329565" cy="295665"/>
                  <wp:effectExtent l="0" t="0" r="0" b="9525"/>
                  <wp:docPr id="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41" cy="29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:rsidR="00005925" w:rsidRDefault="00005925" w:rsidP="00005925">
            <w:pPr>
              <w:pStyle w:val="Default"/>
              <w:spacing w:after="240"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</w:t>
            </w: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стройство уличного освещения.</w:t>
            </w:r>
          </w:p>
        </w:tc>
      </w:tr>
      <w:tr w:rsidR="00005925" w:rsidTr="00E41511">
        <w:trPr>
          <w:trHeight w:val="2370"/>
        </w:trPr>
        <w:tc>
          <w:tcPr>
            <w:tcW w:w="988" w:type="dxa"/>
          </w:tcPr>
          <w:p w:rsidR="00005925" w:rsidRDefault="00005925" w:rsidP="00005925">
            <w:pPr>
              <w:spacing w:before="120"/>
              <w:jc w:val="center"/>
            </w:pPr>
            <w:r w:rsidRPr="00D00DAF">
              <w:rPr>
                <w:noProof/>
                <w:lang w:eastAsia="ru-RU"/>
              </w:rPr>
              <w:drawing>
                <wp:inline distT="0" distB="0" distL="0" distR="0" wp14:anchorId="0C4FB175" wp14:editId="685793FE">
                  <wp:extent cx="329565" cy="295665"/>
                  <wp:effectExtent l="0" t="0" r="0" b="9525"/>
                  <wp:docPr id="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41" cy="29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:rsidR="00005925" w:rsidRDefault="00005925" w:rsidP="00005925">
            <w:pPr>
              <w:pStyle w:val="Default"/>
              <w:spacing w:after="240"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б</w:t>
            </w: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лагоустройство территорий (дворов, мест массового отдыха населения, территорий, прилегающих к объектам социальной инфраструктуры, исторических памятных мест, памятников истории и культуры, устройство пешеходных дорожек, устройство велодорожек).</w:t>
            </w:r>
          </w:p>
        </w:tc>
      </w:tr>
      <w:tr w:rsidR="00005925" w:rsidTr="004A0396">
        <w:tc>
          <w:tcPr>
            <w:tcW w:w="988" w:type="dxa"/>
          </w:tcPr>
          <w:p w:rsidR="00005925" w:rsidRDefault="00005925" w:rsidP="00005925">
            <w:pPr>
              <w:spacing w:before="120"/>
              <w:jc w:val="center"/>
            </w:pPr>
            <w:r w:rsidRPr="00D00DAF">
              <w:rPr>
                <w:noProof/>
                <w:lang w:eastAsia="ru-RU"/>
              </w:rPr>
              <w:drawing>
                <wp:inline distT="0" distB="0" distL="0" distR="0" wp14:anchorId="4F6436E0" wp14:editId="529A0E50">
                  <wp:extent cx="329565" cy="295665"/>
                  <wp:effectExtent l="0" t="0" r="0" b="9525"/>
                  <wp:docPr id="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41" cy="29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:rsidR="00005925" w:rsidRDefault="00005925" w:rsidP="00005925">
            <w:pPr>
              <w:pStyle w:val="Default"/>
              <w:spacing w:after="240"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</w:t>
            </w: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рганизация детских и спортивных площадок.</w:t>
            </w:r>
          </w:p>
        </w:tc>
      </w:tr>
      <w:tr w:rsidR="00005925" w:rsidTr="00594687">
        <w:trPr>
          <w:trHeight w:val="918"/>
        </w:trPr>
        <w:tc>
          <w:tcPr>
            <w:tcW w:w="988" w:type="dxa"/>
          </w:tcPr>
          <w:p w:rsidR="00005925" w:rsidRDefault="00005925" w:rsidP="00005925">
            <w:pPr>
              <w:spacing w:before="120"/>
              <w:jc w:val="center"/>
            </w:pPr>
            <w:r w:rsidRPr="00D00DAF">
              <w:rPr>
                <w:noProof/>
                <w:lang w:eastAsia="ru-RU"/>
              </w:rPr>
              <w:drawing>
                <wp:inline distT="0" distB="0" distL="0" distR="0" wp14:anchorId="2AC2FCEC" wp14:editId="156DABE6">
                  <wp:extent cx="329565" cy="295665"/>
                  <wp:effectExtent l="0" t="0" r="0" b="9525"/>
                  <wp:docPr id="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41" cy="29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:rsidR="00005925" w:rsidRDefault="00005925" w:rsidP="00005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</w:t>
            </w: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рганизация и оснащение проведения культурных, спортивных и образовательных мероприятий.</w:t>
            </w:r>
          </w:p>
        </w:tc>
      </w:tr>
      <w:tr w:rsidR="00005925" w:rsidTr="00594687">
        <w:trPr>
          <w:trHeight w:val="860"/>
        </w:trPr>
        <w:tc>
          <w:tcPr>
            <w:tcW w:w="988" w:type="dxa"/>
          </w:tcPr>
          <w:p w:rsidR="00005925" w:rsidRDefault="00005925" w:rsidP="00005925">
            <w:pPr>
              <w:spacing w:before="120"/>
              <w:jc w:val="center"/>
            </w:pPr>
            <w:r w:rsidRPr="00D00DAF">
              <w:rPr>
                <w:noProof/>
                <w:lang w:eastAsia="ru-RU"/>
              </w:rPr>
              <w:drawing>
                <wp:inline distT="0" distB="0" distL="0" distR="0" wp14:anchorId="5D28ECD7" wp14:editId="0612E567">
                  <wp:extent cx="329565" cy="295665"/>
                  <wp:effectExtent l="0" t="0" r="0" b="9525"/>
                  <wp:docPr id="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41" cy="29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:rsidR="00005925" w:rsidRDefault="00005925" w:rsidP="00005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</w:t>
            </w: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оздание и обустройство экологических троп, инфраструктуры туристических маршрутов.</w:t>
            </w:r>
          </w:p>
        </w:tc>
      </w:tr>
      <w:tr w:rsidR="00005925" w:rsidTr="004A0396">
        <w:tc>
          <w:tcPr>
            <w:tcW w:w="988" w:type="dxa"/>
          </w:tcPr>
          <w:p w:rsidR="00005925" w:rsidRDefault="00005925" w:rsidP="00005925">
            <w:pPr>
              <w:spacing w:before="120"/>
              <w:jc w:val="center"/>
            </w:pPr>
            <w:r w:rsidRPr="00D00DAF">
              <w:rPr>
                <w:noProof/>
                <w:lang w:eastAsia="ru-RU"/>
              </w:rPr>
              <w:drawing>
                <wp:inline distT="0" distB="0" distL="0" distR="0" wp14:anchorId="324961A9" wp14:editId="443460CB">
                  <wp:extent cx="329565" cy="295665"/>
                  <wp:effectExtent l="0" t="0" r="0" b="9525"/>
                  <wp:docPr id="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41" cy="29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:rsidR="00005925" w:rsidRDefault="00005925" w:rsidP="00005925">
            <w:pPr>
              <w:pStyle w:val="Default"/>
              <w:spacing w:after="240"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</w:t>
            </w: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оздание инфраструктуры для организации и проведения </w:t>
            </w: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  <w:t>культурно-массовых и спортивных мероприятий, в том числе ярмарок, выставок, концертов.</w:t>
            </w:r>
          </w:p>
        </w:tc>
      </w:tr>
      <w:tr w:rsidR="00005925" w:rsidTr="00E41511">
        <w:trPr>
          <w:trHeight w:val="653"/>
        </w:trPr>
        <w:tc>
          <w:tcPr>
            <w:tcW w:w="988" w:type="dxa"/>
          </w:tcPr>
          <w:p w:rsidR="00005925" w:rsidRDefault="00005925" w:rsidP="00005925">
            <w:pPr>
              <w:spacing w:before="120"/>
              <w:jc w:val="center"/>
            </w:pPr>
            <w:r w:rsidRPr="00D00DAF">
              <w:rPr>
                <w:noProof/>
                <w:lang w:eastAsia="ru-RU"/>
              </w:rPr>
              <w:drawing>
                <wp:inline distT="0" distB="0" distL="0" distR="0" wp14:anchorId="3D8623C3" wp14:editId="5E16B539">
                  <wp:extent cx="329565" cy="295665"/>
                  <wp:effectExtent l="0" t="0" r="0" b="9525"/>
                  <wp:docPr id="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41" cy="29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:rsidR="00005925" w:rsidRDefault="00005925" w:rsidP="00005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</w:t>
            </w: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оздание инклюзивной инфраструктуры</w:t>
            </w:r>
            <w:r w:rsidR="00C13F6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</w:tc>
      </w:tr>
    </w:tbl>
    <w:p w:rsidR="00E17D2E" w:rsidRPr="00425EE3" w:rsidRDefault="00E17D2E" w:rsidP="00E17D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F679C" w:rsidRPr="00E5336C" w:rsidRDefault="00A0100B" w:rsidP="00A74CC1">
      <w:pPr>
        <w:pStyle w:val="Default"/>
        <w:spacing w:after="240" w:line="4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53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ОСНОВНЫЕ ЭТАПЫ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</w:r>
      <w:r w:rsidRPr="00E53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РЕАЛИЗАЦИИ ИНИЦИАТИВНЫХ ПРОЕКТОВ</w:t>
      </w:r>
    </w:p>
    <w:tbl>
      <w:tblPr>
        <w:tblStyle w:val="a4"/>
        <w:tblW w:w="9356" w:type="dxa"/>
        <w:jc w:val="center"/>
        <w:tblLook w:val="04A0" w:firstRow="1" w:lastRow="0" w:firstColumn="1" w:lastColumn="0" w:noHBand="0" w:noVBand="1"/>
      </w:tblPr>
      <w:tblGrid>
        <w:gridCol w:w="1843"/>
        <w:gridCol w:w="7513"/>
      </w:tblGrid>
      <w:tr w:rsidR="00A0100B" w:rsidRPr="00E5336C" w:rsidTr="000F3691">
        <w:trPr>
          <w:trHeight w:val="453"/>
          <w:jc w:val="center"/>
        </w:trPr>
        <w:tc>
          <w:tcPr>
            <w:tcW w:w="9356" w:type="dxa"/>
            <w:gridSpan w:val="2"/>
            <w:shd w:val="clear" w:color="auto" w:fill="A8D08D" w:themeFill="accent6" w:themeFillTint="99"/>
            <w:vAlign w:val="center"/>
          </w:tcPr>
          <w:p w:rsidR="00A0100B" w:rsidRPr="002330BE" w:rsidRDefault="00A0100B" w:rsidP="00A74CC1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2330B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I ЭТАП – </w:t>
            </w:r>
            <w:r w:rsidR="00A74CC1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ОРГАНИЗАЦИОННО-ПОДГОТОВИТЕЛЬНЫЙ</w:t>
            </w:r>
          </w:p>
        </w:tc>
      </w:tr>
      <w:tr w:rsidR="00762512" w:rsidRPr="00E5336C" w:rsidTr="000F3691">
        <w:trPr>
          <w:jc w:val="center"/>
        </w:trPr>
        <w:tc>
          <w:tcPr>
            <w:tcW w:w="1843" w:type="dxa"/>
            <w:vMerge w:val="restart"/>
          </w:tcPr>
          <w:p w:rsidR="00762512" w:rsidRPr="00E5336C" w:rsidRDefault="00762512" w:rsidP="0076251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август-сентябрь </w:t>
            </w:r>
            <w:r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2022 г.</w:t>
            </w:r>
          </w:p>
        </w:tc>
        <w:tc>
          <w:tcPr>
            <w:tcW w:w="7513" w:type="dxa"/>
          </w:tcPr>
          <w:p w:rsidR="00762512" w:rsidRPr="00E5336C" w:rsidRDefault="00762512" w:rsidP="006F1C1A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информирование жителей о конкурсном отборе инициативных проектов</w:t>
            </w:r>
          </w:p>
        </w:tc>
      </w:tr>
      <w:tr w:rsidR="00762512" w:rsidRPr="00E5336C" w:rsidTr="000F3691">
        <w:trPr>
          <w:jc w:val="center"/>
        </w:trPr>
        <w:tc>
          <w:tcPr>
            <w:tcW w:w="1843" w:type="dxa"/>
            <w:vMerge/>
          </w:tcPr>
          <w:p w:rsidR="00762512" w:rsidRPr="00E5336C" w:rsidRDefault="00762512" w:rsidP="00E5336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513" w:type="dxa"/>
          </w:tcPr>
          <w:p w:rsidR="00762512" w:rsidRPr="00E5336C" w:rsidRDefault="00762512" w:rsidP="006F1C1A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формирование инициативных групп</w:t>
            </w:r>
          </w:p>
        </w:tc>
      </w:tr>
      <w:tr w:rsidR="00762512" w:rsidRPr="00E5336C" w:rsidTr="000F3691">
        <w:trPr>
          <w:jc w:val="center"/>
        </w:trPr>
        <w:tc>
          <w:tcPr>
            <w:tcW w:w="1843" w:type="dxa"/>
            <w:vMerge/>
          </w:tcPr>
          <w:p w:rsidR="00762512" w:rsidRPr="00E5336C" w:rsidRDefault="00762512" w:rsidP="00E5336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513" w:type="dxa"/>
          </w:tcPr>
          <w:p w:rsidR="00762512" w:rsidRPr="00E5336C" w:rsidRDefault="00762512" w:rsidP="006F1C1A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подготовка инициативных проектов и определение источников инициативных платежей</w:t>
            </w:r>
          </w:p>
        </w:tc>
      </w:tr>
      <w:tr w:rsidR="00762512" w:rsidRPr="00E5336C" w:rsidTr="000F3691">
        <w:trPr>
          <w:jc w:val="center"/>
        </w:trPr>
        <w:tc>
          <w:tcPr>
            <w:tcW w:w="1843" w:type="dxa"/>
            <w:vMerge/>
          </w:tcPr>
          <w:p w:rsidR="00762512" w:rsidRPr="00E5336C" w:rsidRDefault="00762512" w:rsidP="00E5336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513" w:type="dxa"/>
          </w:tcPr>
          <w:p w:rsidR="00762512" w:rsidRPr="00E5336C" w:rsidRDefault="00762512" w:rsidP="006F1C1A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проведение сходов, собраний, конференций </w:t>
            </w: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граждан или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сбор </w:t>
            </w: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подписны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х</w:t>
            </w: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лист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ов для общественного обсуждения проектов</w:t>
            </w:r>
          </w:p>
        </w:tc>
      </w:tr>
      <w:tr w:rsidR="00762512" w:rsidRPr="00E5336C" w:rsidTr="000F3691">
        <w:trPr>
          <w:jc w:val="center"/>
        </w:trPr>
        <w:tc>
          <w:tcPr>
            <w:tcW w:w="1843" w:type="dxa"/>
            <w:vMerge/>
          </w:tcPr>
          <w:p w:rsidR="00762512" w:rsidRPr="00E5336C" w:rsidRDefault="00762512" w:rsidP="00E5336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513" w:type="dxa"/>
          </w:tcPr>
          <w:p w:rsidR="00762512" w:rsidRPr="00E5336C" w:rsidRDefault="00762512" w:rsidP="006F1C1A">
            <w:pPr>
              <w:pStyle w:val="Defaul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подготовка пакета документов для участия инициативных проектов в конкурсном отборе </w:t>
            </w:r>
          </w:p>
        </w:tc>
      </w:tr>
      <w:tr w:rsidR="00A74CC1" w:rsidRPr="00E5336C" w:rsidTr="000F3691">
        <w:trPr>
          <w:trHeight w:val="463"/>
          <w:jc w:val="center"/>
        </w:trPr>
        <w:tc>
          <w:tcPr>
            <w:tcW w:w="9356" w:type="dxa"/>
            <w:gridSpan w:val="2"/>
            <w:shd w:val="clear" w:color="auto" w:fill="A8D08D" w:themeFill="accent6" w:themeFillTint="99"/>
            <w:vAlign w:val="center"/>
          </w:tcPr>
          <w:p w:rsidR="00A74CC1" w:rsidRPr="00A74CC1" w:rsidRDefault="00762512" w:rsidP="00A74CC1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2330B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I</w:t>
            </w:r>
            <w:r w:rsidR="00A74CC1" w:rsidRPr="002330B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I ЭТАП – МУНИЦИПАЛЬНЫЙ ОТБОР ПРОЕКТОВ</w:t>
            </w:r>
          </w:p>
        </w:tc>
      </w:tr>
      <w:tr w:rsidR="00A74CC1" w:rsidRPr="00E5336C" w:rsidTr="000F3691">
        <w:trPr>
          <w:jc w:val="center"/>
        </w:trPr>
        <w:tc>
          <w:tcPr>
            <w:tcW w:w="1843" w:type="dxa"/>
          </w:tcPr>
          <w:p w:rsidR="00A74CC1" w:rsidRPr="00E5336C" w:rsidRDefault="00A74CC1" w:rsidP="00A74C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до 10 октября 2022 г.</w:t>
            </w:r>
          </w:p>
        </w:tc>
        <w:tc>
          <w:tcPr>
            <w:tcW w:w="7513" w:type="dxa"/>
          </w:tcPr>
          <w:p w:rsidR="00A74CC1" w:rsidRPr="00E5336C" w:rsidRDefault="00A74CC1" w:rsidP="00005284">
            <w:pPr>
              <w:pStyle w:val="Default"/>
              <w:ind w:firstLine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инициаторы проектов направляют в администрации муниципальных районов (городских округов) заявки для участия проектов в конкурсном отборе </w:t>
            </w:r>
          </w:p>
        </w:tc>
      </w:tr>
      <w:tr w:rsidR="00A74CC1" w:rsidRPr="00E5336C" w:rsidTr="000F3691">
        <w:trPr>
          <w:jc w:val="center"/>
        </w:trPr>
        <w:tc>
          <w:tcPr>
            <w:tcW w:w="1843" w:type="dxa"/>
          </w:tcPr>
          <w:p w:rsidR="00A74CC1" w:rsidRPr="00E5336C" w:rsidRDefault="00A74CC1" w:rsidP="00A74C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до 8 ноября</w:t>
            </w:r>
            <w:r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br/>
              <w:t>2022 г.</w:t>
            </w:r>
          </w:p>
        </w:tc>
        <w:tc>
          <w:tcPr>
            <w:tcW w:w="7513" w:type="dxa"/>
          </w:tcPr>
          <w:p w:rsidR="00762512" w:rsidRDefault="00A74CC1" w:rsidP="00A74CC1">
            <w:pPr>
              <w:pStyle w:val="11"/>
              <w:shd w:val="clear" w:color="auto" w:fill="auto"/>
              <w:tabs>
                <w:tab w:val="left" w:pos="0"/>
              </w:tabs>
              <w:suppressAutoHyphens/>
              <w:spacing w:after="0" w:line="240" w:lineRule="auto"/>
              <w:ind w:firstLine="0"/>
              <w:jc w:val="both"/>
              <w:rPr>
                <w:b/>
                <w:color w:val="000000" w:themeColor="text1"/>
                <w:sz w:val="32"/>
                <w:szCs w:val="32"/>
              </w:rPr>
            </w:pPr>
            <w:r w:rsidRPr="00A0100B">
              <w:rPr>
                <w:b/>
                <w:color w:val="000000" w:themeColor="text1"/>
                <w:sz w:val="32"/>
                <w:szCs w:val="32"/>
              </w:rPr>
              <w:t>проводится муниципальный отбор проектов</w:t>
            </w:r>
          </w:p>
          <w:p w:rsidR="00A74CC1" w:rsidRPr="00762512" w:rsidRDefault="00762512" w:rsidP="00213124">
            <w:pPr>
              <w:pStyle w:val="11"/>
              <w:shd w:val="clear" w:color="auto" w:fill="auto"/>
              <w:tabs>
                <w:tab w:val="left" w:pos="0"/>
              </w:tabs>
              <w:suppressAutoHyphens/>
              <w:spacing w:after="0" w:line="240" w:lineRule="auto"/>
              <w:ind w:left="429" w:hanging="253"/>
              <w:jc w:val="both"/>
              <w:rPr>
                <w:sz w:val="32"/>
                <w:szCs w:val="32"/>
              </w:rPr>
            </w:pPr>
            <w:r w:rsidRPr="009F4211">
              <w:rPr>
                <w:sz w:val="32"/>
                <w:szCs w:val="32"/>
                <w:u w:val="single"/>
              </w:rPr>
              <w:t>максимальное</w:t>
            </w:r>
            <w:r w:rsidR="00A74CC1" w:rsidRPr="009F4211">
              <w:rPr>
                <w:sz w:val="32"/>
                <w:szCs w:val="32"/>
                <w:u w:val="single"/>
              </w:rPr>
              <w:t xml:space="preserve"> количество</w:t>
            </w:r>
            <w:r w:rsidRPr="00C13F65">
              <w:rPr>
                <w:sz w:val="32"/>
                <w:szCs w:val="32"/>
                <w:u w:val="single"/>
              </w:rPr>
              <w:t xml:space="preserve"> </w:t>
            </w:r>
            <w:r w:rsidR="00A74CC1" w:rsidRPr="009F4211">
              <w:rPr>
                <w:sz w:val="32"/>
                <w:szCs w:val="32"/>
                <w:u w:val="single"/>
              </w:rPr>
              <w:t>отобранных проектов</w:t>
            </w:r>
            <w:r w:rsidR="00A74CC1" w:rsidRPr="00762512">
              <w:rPr>
                <w:sz w:val="32"/>
                <w:szCs w:val="32"/>
              </w:rPr>
              <w:t xml:space="preserve">: </w:t>
            </w:r>
          </w:p>
          <w:p w:rsidR="00A74CC1" w:rsidRPr="00E5336C" w:rsidRDefault="00A74CC1" w:rsidP="00213124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uppressAutoHyphens/>
              <w:spacing w:after="0" w:line="240" w:lineRule="auto"/>
              <w:ind w:left="459" w:hanging="142"/>
              <w:jc w:val="left"/>
              <w:rPr>
                <w:sz w:val="32"/>
                <w:szCs w:val="32"/>
              </w:rPr>
            </w:pPr>
            <w:r w:rsidRPr="00E5336C">
              <w:rPr>
                <w:sz w:val="32"/>
                <w:szCs w:val="32"/>
              </w:rPr>
              <w:t xml:space="preserve">в г. Иркутске – 40 </w:t>
            </w:r>
            <w:r w:rsidR="00005284">
              <w:rPr>
                <w:sz w:val="32"/>
                <w:szCs w:val="32"/>
              </w:rPr>
              <w:t>ед.</w:t>
            </w:r>
          </w:p>
          <w:p w:rsidR="00005284" w:rsidRPr="00005284" w:rsidRDefault="00A74CC1" w:rsidP="00005284">
            <w:pPr>
              <w:pStyle w:val="Default"/>
              <w:numPr>
                <w:ilvl w:val="0"/>
                <w:numId w:val="8"/>
              </w:numPr>
              <w:ind w:left="317" w:firstLine="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="00005284">
              <w:rPr>
                <w:rFonts w:ascii="Times New Roman" w:hAnsi="Times New Roman" w:cs="Times New Roman"/>
                <w:sz w:val="32"/>
                <w:szCs w:val="32"/>
              </w:rPr>
              <w:t>других</w:t>
            </w:r>
            <w:r w:rsidRPr="00E5336C">
              <w:rPr>
                <w:rFonts w:ascii="Times New Roman" w:hAnsi="Times New Roman" w:cs="Times New Roman"/>
                <w:sz w:val="32"/>
                <w:szCs w:val="32"/>
              </w:rPr>
              <w:t xml:space="preserve"> городских округах</w:t>
            </w:r>
            <w:r w:rsidR="0021312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5336C">
              <w:rPr>
                <w:rFonts w:ascii="Times New Roman" w:hAnsi="Times New Roman" w:cs="Times New Roman"/>
                <w:sz w:val="32"/>
                <w:szCs w:val="32"/>
              </w:rPr>
              <w:t xml:space="preserve">и </w:t>
            </w:r>
            <w:r w:rsidR="00005284">
              <w:rPr>
                <w:rFonts w:ascii="Times New Roman" w:hAnsi="Times New Roman" w:cs="Times New Roman"/>
                <w:sz w:val="32"/>
                <w:szCs w:val="32"/>
              </w:rPr>
              <w:t xml:space="preserve">на территории   </w:t>
            </w:r>
          </w:p>
          <w:p w:rsidR="00A74CC1" w:rsidRPr="00E5336C" w:rsidRDefault="00005284" w:rsidP="0000528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213124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A74CC1" w:rsidRPr="00E5336C">
              <w:rPr>
                <w:rFonts w:ascii="Times New Roman" w:hAnsi="Times New Roman" w:cs="Times New Roman"/>
                <w:sz w:val="32"/>
                <w:szCs w:val="32"/>
              </w:rPr>
              <w:t>униципальных район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  <w:r w:rsidR="00A74CC1" w:rsidRPr="00E5336C">
              <w:rPr>
                <w:rFonts w:ascii="Times New Roman" w:hAnsi="Times New Roman" w:cs="Times New Roman"/>
                <w:sz w:val="32"/>
                <w:szCs w:val="32"/>
              </w:rPr>
              <w:t xml:space="preserve"> – по 15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ед.</w:t>
            </w:r>
          </w:p>
        </w:tc>
      </w:tr>
      <w:tr w:rsidR="00A74CC1" w:rsidRPr="00E5336C" w:rsidTr="000F3691">
        <w:trPr>
          <w:trHeight w:val="445"/>
          <w:jc w:val="center"/>
        </w:trPr>
        <w:tc>
          <w:tcPr>
            <w:tcW w:w="9356" w:type="dxa"/>
            <w:gridSpan w:val="2"/>
            <w:shd w:val="clear" w:color="auto" w:fill="A8D08D" w:themeFill="accent6" w:themeFillTint="99"/>
            <w:vAlign w:val="center"/>
          </w:tcPr>
          <w:p w:rsidR="00A74CC1" w:rsidRPr="00E5336C" w:rsidRDefault="00A74CC1" w:rsidP="00762512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762512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I</w:t>
            </w:r>
            <w:r w:rsidR="00762512">
              <w:rPr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I</w:t>
            </w:r>
            <w:r w:rsidRPr="00762512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I ЭТАП – РЕГИОНАЛЬНЫЙ ОТБОР ПРОЕКТОВ</w:t>
            </w:r>
          </w:p>
        </w:tc>
      </w:tr>
      <w:tr w:rsidR="00A74CC1" w:rsidRPr="00E5336C" w:rsidTr="000F3691">
        <w:trPr>
          <w:trHeight w:val="950"/>
          <w:jc w:val="center"/>
        </w:trPr>
        <w:tc>
          <w:tcPr>
            <w:tcW w:w="1843" w:type="dxa"/>
          </w:tcPr>
          <w:p w:rsidR="00A74CC1" w:rsidRPr="00E5336C" w:rsidRDefault="00A74CC1" w:rsidP="00A74C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до 10 ноября 2022 г.</w:t>
            </w:r>
          </w:p>
        </w:tc>
        <w:tc>
          <w:tcPr>
            <w:tcW w:w="7513" w:type="dxa"/>
          </w:tcPr>
          <w:p w:rsidR="00A74CC1" w:rsidRPr="00E5336C" w:rsidRDefault="00A74CC1" w:rsidP="0000528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городские округа и муниципальные районы представляют в министерство пакеты документов для участия проектов </w:t>
            </w:r>
            <w:r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 конкурсном отборе</w:t>
            </w:r>
          </w:p>
        </w:tc>
      </w:tr>
      <w:tr w:rsidR="00A74CC1" w:rsidRPr="00E5336C" w:rsidTr="000F3691">
        <w:trPr>
          <w:jc w:val="center"/>
        </w:trPr>
        <w:tc>
          <w:tcPr>
            <w:tcW w:w="1843" w:type="dxa"/>
          </w:tcPr>
          <w:p w:rsidR="00A74CC1" w:rsidRPr="00E5336C" w:rsidRDefault="00A74CC1" w:rsidP="00A74C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до 14 декабря</w:t>
            </w:r>
          </w:p>
          <w:p w:rsidR="00A74CC1" w:rsidRPr="00E5336C" w:rsidRDefault="00A74CC1" w:rsidP="00A74C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2022 г.</w:t>
            </w:r>
          </w:p>
        </w:tc>
        <w:tc>
          <w:tcPr>
            <w:tcW w:w="7513" w:type="dxa"/>
          </w:tcPr>
          <w:p w:rsidR="00A74CC1" w:rsidRPr="00E5336C" w:rsidRDefault="00A74CC1" w:rsidP="00A74CC1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процедуры по конкурсному отбору проектов:</w:t>
            </w:r>
          </w:p>
          <w:p w:rsidR="00A74CC1" w:rsidRPr="00E5336C" w:rsidRDefault="00A74CC1" w:rsidP="00762512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uppressAutoHyphens/>
              <w:spacing w:after="0" w:line="240" w:lineRule="auto"/>
              <w:ind w:left="33" w:firstLine="567"/>
              <w:jc w:val="both"/>
              <w:rPr>
                <w:sz w:val="32"/>
                <w:szCs w:val="32"/>
              </w:rPr>
            </w:pPr>
            <w:r w:rsidRPr="00E5336C">
              <w:rPr>
                <w:i/>
                <w:sz w:val="32"/>
                <w:szCs w:val="32"/>
              </w:rPr>
              <w:t xml:space="preserve">формирование и проверка сводного перечня проектов </w:t>
            </w:r>
            <w:r w:rsidRPr="00E5336C">
              <w:rPr>
                <w:sz w:val="32"/>
                <w:szCs w:val="32"/>
              </w:rPr>
              <w:t xml:space="preserve">на соответствие направлениям и </w:t>
            </w:r>
            <w:r w:rsidR="00C13F65">
              <w:rPr>
                <w:sz w:val="32"/>
                <w:szCs w:val="32"/>
              </w:rPr>
              <w:t xml:space="preserve">на </w:t>
            </w:r>
            <w:r w:rsidRPr="00E5336C">
              <w:rPr>
                <w:sz w:val="32"/>
                <w:szCs w:val="32"/>
              </w:rPr>
              <w:t>участи</w:t>
            </w:r>
            <w:r w:rsidR="00C13F65">
              <w:rPr>
                <w:sz w:val="32"/>
                <w:szCs w:val="32"/>
              </w:rPr>
              <w:t>е</w:t>
            </w:r>
            <w:r w:rsidRPr="00E5336C">
              <w:rPr>
                <w:sz w:val="32"/>
                <w:szCs w:val="32"/>
              </w:rPr>
              <w:t xml:space="preserve"> проектов в государственных программах </w:t>
            </w:r>
          </w:p>
          <w:p w:rsidR="00A74CC1" w:rsidRPr="00E5336C" w:rsidRDefault="00A74CC1" w:rsidP="00A2047C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uppressAutoHyphens/>
              <w:spacing w:after="0" w:line="240" w:lineRule="auto"/>
              <w:ind w:left="34" w:firstLine="643"/>
              <w:jc w:val="both"/>
              <w:rPr>
                <w:sz w:val="32"/>
                <w:szCs w:val="32"/>
              </w:rPr>
            </w:pPr>
            <w:r w:rsidRPr="00E5336C">
              <w:rPr>
                <w:i/>
                <w:sz w:val="32"/>
                <w:szCs w:val="32"/>
              </w:rPr>
              <w:t>принятие министерством решения</w:t>
            </w:r>
            <w:r w:rsidRPr="00E5336C">
              <w:rPr>
                <w:sz w:val="32"/>
                <w:szCs w:val="32"/>
              </w:rPr>
              <w:t xml:space="preserve"> о допуске или об отказе в допуске к участию проектов в конкурсном отборе с учетом заключений отраслевых министерств и размещение его на сайте</w:t>
            </w:r>
          </w:p>
          <w:p w:rsidR="00A74CC1" w:rsidRPr="00E5336C" w:rsidRDefault="00A74CC1" w:rsidP="00C04C14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uppressAutoHyphens/>
              <w:spacing w:after="0" w:line="240" w:lineRule="auto"/>
              <w:ind w:left="34" w:firstLine="643"/>
              <w:jc w:val="both"/>
              <w:rPr>
                <w:sz w:val="32"/>
                <w:szCs w:val="32"/>
              </w:rPr>
            </w:pPr>
            <w:r w:rsidRPr="00E5336C">
              <w:rPr>
                <w:i/>
                <w:sz w:val="32"/>
                <w:szCs w:val="32"/>
              </w:rPr>
              <w:t xml:space="preserve"> проведение рейтинга проектов</w:t>
            </w:r>
            <w:r w:rsidRPr="00E5336C">
              <w:rPr>
                <w:sz w:val="32"/>
                <w:szCs w:val="32"/>
              </w:rPr>
              <w:t xml:space="preserve"> с учетом установленных критериев</w:t>
            </w:r>
          </w:p>
          <w:p w:rsidR="00A74CC1" w:rsidRPr="00E5336C" w:rsidRDefault="00A74CC1" w:rsidP="005A337F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0"/>
              </w:tabs>
              <w:suppressAutoHyphens/>
              <w:spacing w:after="0" w:line="240" w:lineRule="auto"/>
              <w:ind w:left="176" w:firstLine="501"/>
              <w:jc w:val="both"/>
              <w:rPr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i/>
                <w:sz w:val="32"/>
                <w:szCs w:val="32"/>
              </w:rPr>
              <w:t>рассмотрение и принятие решений</w:t>
            </w:r>
            <w:r w:rsidRPr="00E5336C">
              <w:rPr>
                <w:sz w:val="32"/>
                <w:szCs w:val="32"/>
              </w:rPr>
              <w:t xml:space="preserve"> о поддержке проектов межведомственной комиссией</w:t>
            </w:r>
          </w:p>
        </w:tc>
      </w:tr>
      <w:tr w:rsidR="00A74CC1" w:rsidRPr="00E5336C" w:rsidTr="000F3691">
        <w:trPr>
          <w:jc w:val="center"/>
        </w:trPr>
        <w:tc>
          <w:tcPr>
            <w:tcW w:w="1843" w:type="dxa"/>
          </w:tcPr>
          <w:p w:rsidR="00A74CC1" w:rsidRPr="00E5336C" w:rsidRDefault="00A74CC1" w:rsidP="00A74C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lastRenderedPageBreak/>
              <w:t>с 15 по 30 декабря</w:t>
            </w:r>
          </w:p>
          <w:p w:rsidR="00A74CC1" w:rsidRPr="00E5336C" w:rsidRDefault="00A74CC1" w:rsidP="00A74C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2022 г.</w:t>
            </w:r>
          </w:p>
        </w:tc>
        <w:tc>
          <w:tcPr>
            <w:tcW w:w="7513" w:type="dxa"/>
          </w:tcPr>
          <w:p w:rsidR="00A74CC1" w:rsidRPr="00BE1576" w:rsidRDefault="00A74CC1" w:rsidP="00A74CC1">
            <w:pPr>
              <w:pStyle w:val="11"/>
              <w:tabs>
                <w:tab w:val="left" w:pos="0"/>
              </w:tabs>
              <w:suppressAutoHyphens/>
              <w:spacing w:after="0" w:line="240" w:lineRule="auto"/>
              <w:ind w:firstLine="34"/>
              <w:jc w:val="both"/>
              <w:rPr>
                <w:b/>
                <w:color w:val="000000" w:themeColor="text1"/>
                <w:sz w:val="32"/>
                <w:szCs w:val="32"/>
              </w:rPr>
            </w:pPr>
            <w:r w:rsidRPr="00BE1576">
              <w:rPr>
                <w:b/>
                <w:color w:val="000000" w:themeColor="text1"/>
                <w:sz w:val="32"/>
                <w:szCs w:val="32"/>
              </w:rPr>
              <w:t xml:space="preserve">принятие 2-х правовых актов Правительства </w:t>
            </w:r>
            <w:r>
              <w:rPr>
                <w:b/>
                <w:color w:val="000000" w:themeColor="text1"/>
                <w:sz w:val="32"/>
                <w:szCs w:val="32"/>
              </w:rPr>
              <w:t>Иркутской области</w:t>
            </w:r>
            <w:r w:rsidRPr="00BE1576">
              <w:rPr>
                <w:b/>
                <w:color w:val="000000" w:themeColor="text1"/>
                <w:sz w:val="32"/>
                <w:szCs w:val="32"/>
              </w:rPr>
              <w:t>:</w:t>
            </w:r>
          </w:p>
          <w:p w:rsidR="00A74CC1" w:rsidRDefault="00A74CC1" w:rsidP="00A74CC1">
            <w:pPr>
              <w:pStyle w:val="11"/>
              <w:tabs>
                <w:tab w:val="left" w:pos="0"/>
              </w:tabs>
              <w:suppressAutoHyphens/>
              <w:spacing w:after="60" w:line="240" w:lineRule="auto"/>
              <w:ind w:firstLine="176"/>
              <w:jc w:val="both"/>
              <w:rPr>
                <w:sz w:val="32"/>
                <w:szCs w:val="32"/>
              </w:rPr>
            </w:pPr>
            <w:r w:rsidRPr="00E5336C">
              <w:rPr>
                <w:color w:val="000000" w:themeColor="text1"/>
                <w:sz w:val="32"/>
                <w:szCs w:val="32"/>
              </w:rPr>
              <w:t xml:space="preserve">1) </w:t>
            </w:r>
            <w:r w:rsidRPr="00E5336C">
              <w:rPr>
                <w:sz w:val="32"/>
                <w:szCs w:val="32"/>
              </w:rPr>
              <w:t>об итогах конкурсного отбора инициативных проектов</w:t>
            </w:r>
            <w:r>
              <w:rPr>
                <w:sz w:val="32"/>
                <w:szCs w:val="32"/>
              </w:rPr>
              <w:t>;</w:t>
            </w:r>
          </w:p>
          <w:p w:rsidR="00A74CC1" w:rsidRPr="00E5336C" w:rsidRDefault="00A74CC1" w:rsidP="00A74CC1">
            <w:pPr>
              <w:pStyle w:val="11"/>
              <w:tabs>
                <w:tab w:val="left" w:pos="0"/>
              </w:tabs>
              <w:suppressAutoHyphens/>
              <w:spacing w:after="120" w:line="240" w:lineRule="auto"/>
              <w:ind w:firstLine="176"/>
              <w:jc w:val="both"/>
              <w:rPr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color w:val="000000" w:themeColor="text1"/>
                <w:sz w:val="32"/>
                <w:szCs w:val="32"/>
              </w:rPr>
              <w:t>2) о распределение субсидий из областного бюджета МО, на территории которых в 2023 году будут реализовываться инициативные проекты</w:t>
            </w:r>
            <w:r>
              <w:rPr>
                <w:color w:val="000000" w:themeColor="text1"/>
                <w:sz w:val="32"/>
                <w:szCs w:val="32"/>
              </w:rPr>
              <w:t>.</w:t>
            </w:r>
          </w:p>
        </w:tc>
      </w:tr>
      <w:tr w:rsidR="00A74CC1" w:rsidRPr="00E5336C" w:rsidTr="000F3691">
        <w:trPr>
          <w:trHeight w:val="501"/>
          <w:jc w:val="center"/>
        </w:trPr>
        <w:tc>
          <w:tcPr>
            <w:tcW w:w="9356" w:type="dxa"/>
            <w:gridSpan w:val="2"/>
            <w:shd w:val="clear" w:color="auto" w:fill="A8D08D" w:themeFill="accent6" w:themeFillTint="99"/>
            <w:vAlign w:val="center"/>
          </w:tcPr>
          <w:p w:rsidR="00A74CC1" w:rsidRPr="000F3691" w:rsidRDefault="000F3691" w:rsidP="000F3691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C13F65">
              <w:rPr>
                <w:b/>
                <w:color w:val="000000" w:themeColor="text1"/>
                <w:sz w:val="28"/>
                <w:szCs w:val="32"/>
              </w:rPr>
              <w:t>IV</w:t>
            </w:r>
            <w:r w:rsidR="00A74CC1" w:rsidRPr="000F3691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ЭТАП – ЗАКЛЮЧЕНИЕ СОГЛАШЕНИЙ </w:t>
            </w:r>
          </w:p>
        </w:tc>
      </w:tr>
      <w:tr w:rsidR="00A74CC1" w:rsidRPr="00E5336C" w:rsidTr="000F3691">
        <w:trPr>
          <w:jc w:val="center"/>
        </w:trPr>
        <w:tc>
          <w:tcPr>
            <w:tcW w:w="1843" w:type="dxa"/>
          </w:tcPr>
          <w:p w:rsidR="00A74CC1" w:rsidRPr="00E5336C" w:rsidRDefault="00A74CC1" w:rsidP="00A74C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до 20 января 2023 г.</w:t>
            </w:r>
          </w:p>
        </w:tc>
        <w:tc>
          <w:tcPr>
            <w:tcW w:w="7513" w:type="dxa"/>
          </w:tcPr>
          <w:p w:rsidR="00A74CC1" w:rsidRPr="00E5336C" w:rsidRDefault="00A74CC1" w:rsidP="00C13F65">
            <w:pPr>
              <w:pStyle w:val="11"/>
              <w:tabs>
                <w:tab w:val="left" w:pos="0"/>
              </w:tabs>
              <w:suppressAutoHyphens/>
              <w:spacing w:after="0" w:line="240" w:lineRule="auto"/>
              <w:ind w:firstLine="34"/>
              <w:jc w:val="both"/>
              <w:rPr>
                <w:color w:val="000000" w:themeColor="text1"/>
                <w:sz w:val="32"/>
                <w:szCs w:val="32"/>
              </w:rPr>
            </w:pPr>
            <w:r w:rsidRPr="00E5336C">
              <w:rPr>
                <w:color w:val="000000" w:themeColor="text1"/>
                <w:sz w:val="32"/>
                <w:szCs w:val="32"/>
              </w:rPr>
              <w:t xml:space="preserve">муниципальные образования </w:t>
            </w:r>
            <w:r w:rsidR="00C13F65">
              <w:rPr>
                <w:color w:val="000000" w:themeColor="text1"/>
                <w:sz w:val="32"/>
                <w:szCs w:val="32"/>
              </w:rPr>
              <w:t>направляют</w:t>
            </w:r>
            <w:r w:rsidRPr="00E5336C">
              <w:rPr>
                <w:color w:val="000000" w:themeColor="text1"/>
                <w:sz w:val="32"/>
                <w:szCs w:val="32"/>
              </w:rPr>
              <w:t xml:space="preserve"> в министерство пакеты документов для предоставления субсидий</w:t>
            </w:r>
          </w:p>
        </w:tc>
      </w:tr>
      <w:tr w:rsidR="00A74CC1" w:rsidRPr="00E5336C" w:rsidTr="000F3691">
        <w:trPr>
          <w:jc w:val="center"/>
        </w:trPr>
        <w:tc>
          <w:tcPr>
            <w:tcW w:w="1843" w:type="dxa"/>
          </w:tcPr>
          <w:p w:rsidR="00A74CC1" w:rsidRPr="00E5336C" w:rsidRDefault="00A74CC1" w:rsidP="00A74C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до 15 февраля</w:t>
            </w:r>
          </w:p>
          <w:p w:rsidR="00A74CC1" w:rsidRPr="00E5336C" w:rsidRDefault="00A74CC1" w:rsidP="00A74C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2023 г.</w:t>
            </w:r>
          </w:p>
        </w:tc>
        <w:tc>
          <w:tcPr>
            <w:tcW w:w="7513" w:type="dxa"/>
          </w:tcPr>
          <w:p w:rsidR="00A74CC1" w:rsidRPr="00E5336C" w:rsidRDefault="00A74CC1" w:rsidP="00A74CC1">
            <w:pPr>
              <w:pStyle w:val="11"/>
              <w:tabs>
                <w:tab w:val="left" w:pos="0"/>
              </w:tabs>
              <w:suppressAutoHyphens/>
              <w:spacing w:after="0" w:line="240" w:lineRule="auto"/>
              <w:ind w:firstLine="34"/>
              <w:jc w:val="both"/>
              <w:rPr>
                <w:color w:val="000000" w:themeColor="text1"/>
                <w:sz w:val="32"/>
                <w:szCs w:val="32"/>
              </w:rPr>
            </w:pPr>
            <w:r w:rsidRPr="00E5336C">
              <w:rPr>
                <w:color w:val="000000" w:themeColor="text1"/>
                <w:sz w:val="32"/>
                <w:szCs w:val="32"/>
              </w:rPr>
              <w:t>заключение соглашений между муниципальными образованиями и министерством о предоставлении субсидий</w:t>
            </w:r>
          </w:p>
        </w:tc>
      </w:tr>
      <w:tr w:rsidR="00A74CC1" w:rsidRPr="00E5336C" w:rsidTr="000F3691">
        <w:trPr>
          <w:jc w:val="center"/>
        </w:trPr>
        <w:tc>
          <w:tcPr>
            <w:tcW w:w="9356" w:type="dxa"/>
            <w:gridSpan w:val="2"/>
            <w:shd w:val="clear" w:color="auto" w:fill="A8D08D" w:themeFill="accent6" w:themeFillTint="99"/>
          </w:tcPr>
          <w:p w:rsidR="00A74CC1" w:rsidRPr="00C13F65" w:rsidRDefault="00A74CC1" w:rsidP="00A74CC1">
            <w:pPr>
              <w:pStyle w:val="Default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C13F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V ЭТАП – РЕАЛИЗАЦИЯ И МОНИТОРИНГ ПРОЕКТОВ,</w:t>
            </w:r>
          </w:p>
          <w:p w:rsidR="00A74CC1" w:rsidRPr="00FC1928" w:rsidRDefault="00A74CC1" w:rsidP="00A74CC1">
            <w:pPr>
              <w:pStyle w:val="Default"/>
              <w:ind w:firstLine="34"/>
              <w:jc w:val="center"/>
              <w:rPr>
                <w:color w:val="000000" w:themeColor="text1"/>
                <w:sz w:val="32"/>
                <w:szCs w:val="32"/>
              </w:rPr>
            </w:pPr>
            <w:r w:rsidRPr="00C13F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ПРЕДОСТАВЛЕНИЕ СУБСИДИЙ</w:t>
            </w:r>
          </w:p>
        </w:tc>
      </w:tr>
      <w:tr w:rsidR="00A74CC1" w:rsidRPr="00E5336C" w:rsidTr="000F3691">
        <w:trPr>
          <w:jc w:val="center"/>
        </w:trPr>
        <w:tc>
          <w:tcPr>
            <w:tcW w:w="1843" w:type="dxa"/>
          </w:tcPr>
          <w:p w:rsidR="00A74CC1" w:rsidRPr="00E5336C" w:rsidRDefault="00A74CC1" w:rsidP="00A74C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февраль –декабрь</w:t>
            </w:r>
          </w:p>
          <w:p w:rsidR="00A74CC1" w:rsidRPr="00E5336C" w:rsidRDefault="00A74CC1" w:rsidP="00A74C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2023 г.</w:t>
            </w:r>
          </w:p>
        </w:tc>
        <w:tc>
          <w:tcPr>
            <w:tcW w:w="7513" w:type="dxa"/>
            <w:vAlign w:val="center"/>
          </w:tcPr>
          <w:p w:rsidR="00A74CC1" w:rsidRPr="00E5336C" w:rsidRDefault="00A74CC1" w:rsidP="00A74CC1">
            <w:pPr>
              <w:pStyle w:val="11"/>
              <w:tabs>
                <w:tab w:val="left" w:pos="0"/>
              </w:tabs>
              <w:suppressAutoHyphens/>
              <w:spacing w:after="0" w:line="240" w:lineRule="auto"/>
              <w:ind w:firstLine="34"/>
              <w:jc w:val="both"/>
              <w:rPr>
                <w:color w:val="000000" w:themeColor="text1"/>
                <w:sz w:val="32"/>
                <w:szCs w:val="32"/>
              </w:rPr>
            </w:pPr>
            <w:r w:rsidRPr="00E5336C">
              <w:rPr>
                <w:color w:val="000000" w:themeColor="text1"/>
                <w:sz w:val="32"/>
                <w:szCs w:val="32"/>
              </w:rPr>
              <w:t xml:space="preserve">реализация проектов муниципалитетами, осуществление контроля инициаторами проектов за ходом реализации проектов </w:t>
            </w:r>
          </w:p>
        </w:tc>
      </w:tr>
      <w:tr w:rsidR="00A74CC1" w:rsidRPr="00E5336C" w:rsidTr="000F3691">
        <w:trPr>
          <w:jc w:val="center"/>
        </w:trPr>
        <w:tc>
          <w:tcPr>
            <w:tcW w:w="1843" w:type="dxa"/>
          </w:tcPr>
          <w:p w:rsidR="00A74CC1" w:rsidRPr="00E5336C" w:rsidRDefault="00A74CC1" w:rsidP="00A74C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до 30 декабря 2023 г.</w:t>
            </w:r>
          </w:p>
        </w:tc>
        <w:tc>
          <w:tcPr>
            <w:tcW w:w="7513" w:type="dxa"/>
            <w:vAlign w:val="center"/>
          </w:tcPr>
          <w:p w:rsidR="00A74CC1" w:rsidRPr="00E5336C" w:rsidRDefault="00A74CC1" w:rsidP="00A74CC1">
            <w:pPr>
              <w:pStyle w:val="11"/>
              <w:tabs>
                <w:tab w:val="left" w:pos="0"/>
              </w:tabs>
              <w:suppressAutoHyphens/>
              <w:spacing w:after="0" w:line="240" w:lineRule="auto"/>
              <w:ind w:firstLine="34"/>
              <w:jc w:val="both"/>
              <w:rPr>
                <w:color w:val="000000" w:themeColor="text1"/>
                <w:sz w:val="32"/>
                <w:szCs w:val="32"/>
              </w:rPr>
            </w:pPr>
            <w:r w:rsidRPr="00E5336C">
              <w:rPr>
                <w:color w:val="000000" w:themeColor="text1"/>
                <w:sz w:val="32"/>
                <w:szCs w:val="32"/>
              </w:rPr>
              <w:t>завершение реализации инициативных проектов</w:t>
            </w:r>
          </w:p>
        </w:tc>
      </w:tr>
      <w:tr w:rsidR="00A74CC1" w:rsidRPr="00E5336C" w:rsidTr="000F3691">
        <w:trPr>
          <w:jc w:val="center"/>
        </w:trPr>
        <w:tc>
          <w:tcPr>
            <w:tcW w:w="1843" w:type="dxa"/>
          </w:tcPr>
          <w:p w:rsidR="00A74CC1" w:rsidRPr="00E5336C" w:rsidRDefault="00A74CC1" w:rsidP="00A74C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до 1 февраля 2024 г.</w:t>
            </w:r>
          </w:p>
        </w:tc>
        <w:tc>
          <w:tcPr>
            <w:tcW w:w="7513" w:type="dxa"/>
            <w:vAlign w:val="center"/>
          </w:tcPr>
          <w:p w:rsidR="00A74CC1" w:rsidRPr="00E5336C" w:rsidRDefault="00A74CC1" w:rsidP="00A74CC1">
            <w:pPr>
              <w:pStyle w:val="11"/>
              <w:shd w:val="clear" w:color="auto" w:fill="auto"/>
              <w:tabs>
                <w:tab w:val="left" w:pos="0"/>
              </w:tabs>
              <w:suppressAutoHyphens/>
              <w:spacing w:after="0" w:line="240" w:lineRule="auto"/>
              <w:ind w:firstLine="0"/>
              <w:jc w:val="both"/>
              <w:rPr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color w:val="000000" w:themeColor="text1"/>
                <w:sz w:val="32"/>
                <w:szCs w:val="32"/>
              </w:rPr>
              <w:t>представление в министерство отчетов о реализации инициативных проектов</w:t>
            </w:r>
          </w:p>
        </w:tc>
      </w:tr>
    </w:tbl>
    <w:p w:rsidR="000F3691" w:rsidRDefault="000F3691" w:rsidP="000F3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154BE" w:rsidRDefault="002154BE" w:rsidP="003674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15566" w:rsidRDefault="000F3691" w:rsidP="00FF0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F369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ПЕРЕЧЕНЬ МУНИЦИПАЛЬНЫХ ПРАВОВЫХ АКТОВ, ТРЕБУЕМЫХ ДЛЯ РЕАЛИЗАЦИИ ПРОЕКТОВ</w:t>
      </w:r>
    </w:p>
    <w:p w:rsidR="00FF5767" w:rsidRDefault="00FF5767" w:rsidP="003674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8639"/>
      </w:tblGrid>
      <w:tr w:rsidR="00FF5767" w:rsidTr="00FF5767">
        <w:trPr>
          <w:trHeight w:val="1163"/>
        </w:trPr>
        <w:tc>
          <w:tcPr>
            <w:tcW w:w="988" w:type="dxa"/>
          </w:tcPr>
          <w:p w:rsidR="00FF5767" w:rsidRDefault="00FF5767" w:rsidP="00DC11F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50096E" wp14:editId="7E8681D8">
                  <wp:extent cx="329565" cy="295665"/>
                  <wp:effectExtent l="0" t="0" r="0" b="9525"/>
                  <wp:docPr id="27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41" cy="29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:rsidR="00FF5767" w:rsidRDefault="00FF5767" w:rsidP="00C13F6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15566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 xml:space="preserve">состав муниципальной конкурсной комиссии </w:t>
            </w:r>
            <w:r w:rsidRPr="00415566">
              <w:rPr>
                <w:rFonts w:ascii="Times New Roman" w:hAnsi="Times New Roman" w:cs="Times New Roman"/>
                <w:bCs/>
                <w:i/>
                <w:color w:val="000000" w:themeColor="text1"/>
                <w:sz w:val="32"/>
                <w:szCs w:val="32"/>
              </w:rPr>
              <w:t xml:space="preserve">(утверждается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32"/>
                <w:szCs w:val="32"/>
              </w:rPr>
              <w:t>правовыми</w:t>
            </w:r>
            <w:r w:rsidRPr="00415566">
              <w:rPr>
                <w:rFonts w:ascii="Times New Roman" w:hAnsi="Times New Roman" w:cs="Times New Roman"/>
                <w:bCs/>
                <w:i/>
                <w:color w:val="000000" w:themeColor="text1"/>
                <w:sz w:val="32"/>
                <w:szCs w:val="32"/>
              </w:rPr>
              <w:t xml:space="preserve"> актами администраций муниципальных районов, городских округов)</w:t>
            </w:r>
          </w:p>
        </w:tc>
      </w:tr>
      <w:tr w:rsidR="00FF5767" w:rsidTr="00DC11F7">
        <w:trPr>
          <w:trHeight w:val="704"/>
        </w:trPr>
        <w:tc>
          <w:tcPr>
            <w:tcW w:w="988" w:type="dxa"/>
          </w:tcPr>
          <w:p w:rsidR="00FF5767" w:rsidRDefault="00FF5767" w:rsidP="00DC11F7">
            <w:pPr>
              <w:spacing w:before="120"/>
              <w:jc w:val="center"/>
            </w:pPr>
            <w:r w:rsidRPr="00E13BA1">
              <w:rPr>
                <w:noProof/>
                <w:lang w:eastAsia="ru-RU"/>
              </w:rPr>
              <w:drawing>
                <wp:inline distT="0" distB="0" distL="0" distR="0" wp14:anchorId="74451925" wp14:editId="19E29A34">
                  <wp:extent cx="329565" cy="295665"/>
                  <wp:effectExtent l="0" t="0" r="0" b="9525"/>
                  <wp:docPr id="27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41" cy="29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:rsidR="00FF5767" w:rsidRDefault="00FF5767" w:rsidP="00C13F6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15566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поряд</w:t>
            </w:r>
            <w:r w:rsidR="00C13F6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ок</w:t>
            </w:r>
            <w:r w:rsidRPr="00415566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 xml:space="preserve"> формирования и деятельности муниципальной конкурсной комиссии </w:t>
            </w:r>
            <w:r w:rsidRPr="00415566">
              <w:rPr>
                <w:rFonts w:ascii="Times New Roman" w:hAnsi="Times New Roman" w:cs="Times New Roman"/>
                <w:bCs/>
                <w:i/>
                <w:color w:val="000000" w:themeColor="text1"/>
                <w:sz w:val="32"/>
                <w:szCs w:val="32"/>
              </w:rPr>
              <w:t>(определяется правовым актом представительного органа муниципального района (городского округа) в соответствии с типовым положением о муниципальной конкурсной комиссии, утвержденным распоряжением № 444-рп от 09.08.2022 г.)</w:t>
            </w:r>
          </w:p>
        </w:tc>
      </w:tr>
      <w:tr w:rsidR="00FF5767" w:rsidTr="00DC11F7">
        <w:trPr>
          <w:trHeight w:val="583"/>
        </w:trPr>
        <w:tc>
          <w:tcPr>
            <w:tcW w:w="988" w:type="dxa"/>
          </w:tcPr>
          <w:p w:rsidR="00FF5767" w:rsidRDefault="00FF5767" w:rsidP="00DC11F7">
            <w:pPr>
              <w:spacing w:before="120"/>
              <w:jc w:val="center"/>
            </w:pPr>
            <w:r w:rsidRPr="00E13BA1">
              <w:rPr>
                <w:noProof/>
                <w:lang w:eastAsia="ru-RU"/>
              </w:rPr>
              <w:lastRenderedPageBreak/>
              <w:drawing>
                <wp:inline distT="0" distB="0" distL="0" distR="0" wp14:anchorId="0B904E2E" wp14:editId="3A13F648">
                  <wp:extent cx="329565" cy="295665"/>
                  <wp:effectExtent l="0" t="0" r="0" b="9525"/>
                  <wp:docPr id="27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41" cy="29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:rsidR="00FF5767" w:rsidRDefault="00FF5767" w:rsidP="00C13F6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15566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поряд</w:t>
            </w:r>
            <w:r w:rsidR="00C13F6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ок</w:t>
            </w:r>
            <w:r w:rsidRPr="00415566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 xml:space="preserve"> расчёта и возврата инициативных платежей, лицам </w:t>
            </w:r>
            <w:r w:rsidR="00C13F6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</w:r>
            <w:r w:rsidRPr="00415566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 xml:space="preserve">(в том числе организациям), осуществившим их перечисление в местный бюджет, в случае если инициативный проект не был поддержан по итогам регионального конкурсного отбора </w:t>
            </w:r>
            <w:r w:rsidRPr="00415566">
              <w:rPr>
                <w:rFonts w:ascii="Times New Roman" w:hAnsi="Times New Roman" w:cs="Times New Roman"/>
                <w:bCs/>
                <w:i/>
                <w:color w:val="000000" w:themeColor="text1"/>
                <w:sz w:val="32"/>
                <w:szCs w:val="32"/>
              </w:rPr>
              <w:t>(определяется правовым актом представительного органа муниципального образования в соответствии с частью 3 статьи 56.1 Федерального закона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32"/>
                <w:szCs w:val="32"/>
              </w:rPr>
              <w:t xml:space="preserve"> </w:t>
            </w:r>
            <w:r w:rsidRPr="00415566">
              <w:rPr>
                <w:rFonts w:ascii="Times New Roman" w:hAnsi="Times New Roman" w:cs="Times New Roman"/>
                <w:bCs/>
                <w:i/>
                <w:color w:val="000000" w:themeColor="text1"/>
                <w:sz w:val="32"/>
                <w:szCs w:val="32"/>
              </w:rPr>
              <w:t>№ 131-ФЗ от 06.10.2003 г.)</w:t>
            </w:r>
          </w:p>
        </w:tc>
      </w:tr>
    </w:tbl>
    <w:p w:rsidR="00FF5767" w:rsidRDefault="00FF5767" w:rsidP="003674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F0812" w:rsidRDefault="00FF0812" w:rsidP="00215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2154BE" w:rsidRPr="00B44CC5" w:rsidRDefault="002154BE" w:rsidP="002154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B44CC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На официальном сайте министерства </w:t>
      </w:r>
      <w:r w:rsidRPr="00B44CC5">
        <w:rPr>
          <w:rFonts w:ascii="Times New Roman" w:hAnsi="Times New Roman" w:cs="Times New Roman"/>
          <w:sz w:val="32"/>
          <w:szCs w:val="32"/>
        </w:rPr>
        <w:t xml:space="preserve">в информационно-телекоммуникационной сети «Интернет» </w:t>
      </w:r>
      <w:r w:rsidRPr="00B44CC5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в разделе 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br/>
      </w:r>
      <w:r w:rsidRPr="00B44CC5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«Развитие муниципальных образований» </w:t>
      </w:r>
      <w:r w:rsidRPr="00B44CC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создан подраздел «Инициативные проекты»</w:t>
      </w:r>
      <w:r w:rsidRPr="00B44CC5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(https://irkobl.ru/sites/economy/), </w:t>
      </w:r>
      <w:r w:rsidRPr="00B44CC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где размещается вся необходимая информация</w:t>
      </w:r>
      <w:r w:rsidRPr="00B44CC5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(в том числе правовые акты, </w:t>
      </w:r>
      <w:r w:rsidRPr="00B44CC5">
        <w:rPr>
          <w:rFonts w:ascii="Times New Roman" w:hAnsi="Times New Roman" w:cs="Times New Roman"/>
          <w:sz w:val="32"/>
          <w:szCs w:val="32"/>
        </w:rPr>
        <w:t xml:space="preserve">объявление о проведении конкурсного отбора </w:t>
      </w:r>
      <w:r w:rsidRPr="00B44CC5">
        <w:rPr>
          <w:rFonts w:ascii="Times New Roman" w:hAnsi="Times New Roman" w:cs="Times New Roman"/>
          <w:bCs/>
          <w:sz w:val="32"/>
          <w:szCs w:val="32"/>
        </w:rPr>
        <w:t xml:space="preserve">инициативных проектов </w:t>
      </w:r>
      <w:r w:rsidRPr="00B44CC5">
        <w:rPr>
          <w:rFonts w:ascii="Times New Roman" w:hAnsi="Times New Roman" w:cs="Times New Roman"/>
          <w:sz w:val="32"/>
          <w:szCs w:val="32"/>
        </w:rPr>
        <w:t>на территории Иркутской области и др.)</w:t>
      </w:r>
      <w:r w:rsidRPr="00B44CC5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.</w:t>
      </w:r>
    </w:p>
    <w:p w:rsidR="005F2D62" w:rsidRPr="00E5336C" w:rsidRDefault="005F2D62" w:rsidP="00736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sectPr w:rsidR="005F2D62" w:rsidRPr="00E5336C" w:rsidSect="00914BBF">
      <w:footerReference w:type="default" r:id="rId10"/>
      <w:pgSz w:w="11906" w:h="16838"/>
      <w:pgMar w:top="73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AE0" w:rsidRDefault="00A25AE0" w:rsidP="008853B2">
      <w:pPr>
        <w:spacing w:after="0" w:line="240" w:lineRule="auto"/>
      </w:pPr>
      <w:r>
        <w:separator/>
      </w:r>
    </w:p>
  </w:endnote>
  <w:endnote w:type="continuationSeparator" w:id="0">
    <w:p w:rsidR="00A25AE0" w:rsidRDefault="00A25AE0" w:rsidP="0088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pectral Medium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4608383"/>
      <w:docPartObj>
        <w:docPartGallery w:val="Page Numbers (Bottom of Page)"/>
        <w:docPartUnique/>
      </w:docPartObj>
    </w:sdtPr>
    <w:sdtEndPr/>
    <w:sdtContent>
      <w:p w:rsidR="0039281F" w:rsidRDefault="0039281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871">
          <w:rPr>
            <w:noProof/>
          </w:rPr>
          <w:t>2</w:t>
        </w:r>
        <w:r>
          <w:fldChar w:fldCharType="end"/>
        </w:r>
      </w:p>
    </w:sdtContent>
  </w:sdt>
  <w:p w:rsidR="0039281F" w:rsidRDefault="0039281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AE0" w:rsidRDefault="00A25AE0" w:rsidP="008853B2">
      <w:pPr>
        <w:spacing w:after="0" w:line="240" w:lineRule="auto"/>
      </w:pPr>
      <w:r>
        <w:separator/>
      </w:r>
    </w:p>
  </w:footnote>
  <w:footnote w:type="continuationSeparator" w:id="0">
    <w:p w:rsidR="00A25AE0" w:rsidRDefault="00A25AE0" w:rsidP="00885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A50"/>
    <w:multiLevelType w:val="hybridMultilevel"/>
    <w:tmpl w:val="E5069EDC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0DAF2616"/>
    <w:multiLevelType w:val="multilevel"/>
    <w:tmpl w:val="C63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C57AF"/>
    <w:multiLevelType w:val="hybridMultilevel"/>
    <w:tmpl w:val="1E7272F6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421D1DA9"/>
    <w:multiLevelType w:val="hybridMultilevel"/>
    <w:tmpl w:val="151673F8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468066C0"/>
    <w:multiLevelType w:val="hybridMultilevel"/>
    <w:tmpl w:val="E9A2B476"/>
    <w:lvl w:ilvl="0" w:tplc="041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49FC16AB"/>
    <w:multiLevelType w:val="hybridMultilevel"/>
    <w:tmpl w:val="9B520BA6"/>
    <w:lvl w:ilvl="0" w:tplc="0419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4DE3403B"/>
    <w:multiLevelType w:val="hybridMultilevel"/>
    <w:tmpl w:val="EBEED214"/>
    <w:lvl w:ilvl="0" w:tplc="98B6E6C6">
      <w:start w:val="1"/>
      <w:numFmt w:val="decimal"/>
      <w:lvlText w:val="%1."/>
      <w:lvlJc w:val="left"/>
      <w:pPr>
        <w:ind w:left="722" w:hanging="405"/>
      </w:pPr>
      <w:rPr>
        <w:rFonts w:hint="default"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69FC3BDA"/>
    <w:multiLevelType w:val="hybridMultilevel"/>
    <w:tmpl w:val="927C0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E817183"/>
    <w:multiLevelType w:val="hybridMultilevel"/>
    <w:tmpl w:val="E3500474"/>
    <w:lvl w:ilvl="0" w:tplc="31866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C89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5A56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787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0C58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E21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E0D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E2B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5C7C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1A"/>
    <w:rsid w:val="00005284"/>
    <w:rsid w:val="00005925"/>
    <w:rsid w:val="000152A6"/>
    <w:rsid w:val="00020656"/>
    <w:rsid w:val="00020D8F"/>
    <w:rsid w:val="000214E3"/>
    <w:rsid w:val="000306CC"/>
    <w:rsid w:val="000348B0"/>
    <w:rsid w:val="00041ABE"/>
    <w:rsid w:val="00052A7A"/>
    <w:rsid w:val="000617C8"/>
    <w:rsid w:val="000628AE"/>
    <w:rsid w:val="000715C2"/>
    <w:rsid w:val="00084ED2"/>
    <w:rsid w:val="00096246"/>
    <w:rsid w:val="000A754F"/>
    <w:rsid w:val="000B1FA2"/>
    <w:rsid w:val="000B2F4B"/>
    <w:rsid w:val="000B6E72"/>
    <w:rsid w:val="000B7985"/>
    <w:rsid w:val="000C34C9"/>
    <w:rsid w:val="000C3785"/>
    <w:rsid w:val="000C4320"/>
    <w:rsid w:val="000D438F"/>
    <w:rsid w:val="000F3691"/>
    <w:rsid w:val="000F50A7"/>
    <w:rsid w:val="00113DE2"/>
    <w:rsid w:val="00116CE6"/>
    <w:rsid w:val="00117D6B"/>
    <w:rsid w:val="0012487B"/>
    <w:rsid w:val="001249FE"/>
    <w:rsid w:val="0012501E"/>
    <w:rsid w:val="001343A0"/>
    <w:rsid w:val="00136DFD"/>
    <w:rsid w:val="00140599"/>
    <w:rsid w:val="00145842"/>
    <w:rsid w:val="00157264"/>
    <w:rsid w:val="001861D6"/>
    <w:rsid w:val="001936C7"/>
    <w:rsid w:val="001A7BD3"/>
    <w:rsid w:val="001B519F"/>
    <w:rsid w:val="001D5B7C"/>
    <w:rsid w:val="001F16E9"/>
    <w:rsid w:val="001F50A1"/>
    <w:rsid w:val="001F7678"/>
    <w:rsid w:val="002008BB"/>
    <w:rsid w:val="002028EF"/>
    <w:rsid w:val="00203353"/>
    <w:rsid w:val="0021218F"/>
    <w:rsid w:val="00213124"/>
    <w:rsid w:val="00214AFC"/>
    <w:rsid w:val="002154BE"/>
    <w:rsid w:val="00215CD7"/>
    <w:rsid w:val="002160A8"/>
    <w:rsid w:val="00225A21"/>
    <w:rsid w:val="00225B14"/>
    <w:rsid w:val="002330BE"/>
    <w:rsid w:val="00244124"/>
    <w:rsid w:val="00245BC9"/>
    <w:rsid w:val="002710D2"/>
    <w:rsid w:val="00271D9D"/>
    <w:rsid w:val="002810F6"/>
    <w:rsid w:val="002A29FE"/>
    <w:rsid w:val="002B12C9"/>
    <w:rsid w:val="002B509F"/>
    <w:rsid w:val="002B57E9"/>
    <w:rsid w:val="002D17FE"/>
    <w:rsid w:val="002E4C3F"/>
    <w:rsid w:val="002F3684"/>
    <w:rsid w:val="003057B5"/>
    <w:rsid w:val="00315562"/>
    <w:rsid w:val="00336099"/>
    <w:rsid w:val="00354396"/>
    <w:rsid w:val="003624CF"/>
    <w:rsid w:val="0036376F"/>
    <w:rsid w:val="00365DC5"/>
    <w:rsid w:val="00367444"/>
    <w:rsid w:val="00384060"/>
    <w:rsid w:val="003845C7"/>
    <w:rsid w:val="0039281F"/>
    <w:rsid w:val="00393EE7"/>
    <w:rsid w:val="00395DCE"/>
    <w:rsid w:val="0039773A"/>
    <w:rsid w:val="003A1152"/>
    <w:rsid w:val="003A4AD1"/>
    <w:rsid w:val="003B5E30"/>
    <w:rsid w:val="003D6730"/>
    <w:rsid w:val="003E55DB"/>
    <w:rsid w:val="003E6073"/>
    <w:rsid w:val="003E720B"/>
    <w:rsid w:val="003F6428"/>
    <w:rsid w:val="003F67CA"/>
    <w:rsid w:val="003F7C47"/>
    <w:rsid w:val="0040349D"/>
    <w:rsid w:val="00406420"/>
    <w:rsid w:val="00410F66"/>
    <w:rsid w:val="00412E3C"/>
    <w:rsid w:val="004141BD"/>
    <w:rsid w:val="00415566"/>
    <w:rsid w:val="004215AB"/>
    <w:rsid w:val="00422D09"/>
    <w:rsid w:val="00424CD8"/>
    <w:rsid w:val="00425EE3"/>
    <w:rsid w:val="0043106D"/>
    <w:rsid w:val="00441CBF"/>
    <w:rsid w:val="00452E3E"/>
    <w:rsid w:val="004559AD"/>
    <w:rsid w:val="00466A64"/>
    <w:rsid w:val="00470A39"/>
    <w:rsid w:val="004733E7"/>
    <w:rsid w:val="00473876"/>
    <w:rsid w:val="00481B19"/>
    <w:rsid w:val="0049282C"/>
    <w:rsid w:val="00493E96"/>
    <w:rsid w:val="004942BE"/>
    <w:rsid w:val="004942E7"/>
    <w:rsid w:val="00497C88"/>
    <w:rsid w:val="004A0396"/>
    <w:rsid w:val="004B04E2"/>
    <w:rsid w:val="004C2B28"/>
    <w:rsid w:val="004C3AE5"/>
    <w:rsid w:val="004E7526"/>
    <w:rsid w:val="004E75E1"/>
    <w:rsid w:val="004E7AE3"/>
    <w:rsid w:val="004E7B6A"/>
    <w:rsid w:val="004F11A2"/>
    <w:rsid w:val="00503380"/>
    <w:rsid w:val="00510630"/>
    <w:rsid w:val="0051420F"/>
    <w:rsid w:val="005172C0"/>
    <w:rsid w:val="00530A59"/>
    <w:rsid w:val="00533873"/>
    <w:rsid w:val="00545FEB"/>
    <w:rsid w:val="0056158D"/>
    <w:rsid w:val="005664C7"/>
    <w:rsid w:val="00576040"/>
    <w:rsid w:val="005773DC"/>
    <w:rsid w:val="005814A9"/>
    <w:rsid w:val="00585A7C"/>
    <w:rsid w:val="00594687"/>
    <w:rsid w:val="00595CA1"/>
    <w:rsid w:val="005A04D1"/>
    <w:rsid w:val="005A337F"/>
    <w:rsid w:val="005A397B"/>
    <w:rsid w:val="005B09EF"/>
    <w:rsid w:val="005B1FD7"/>
    <w:rsid w:val="005B39D8"/>
    <w:rsid w:val="005C3C3F"/>
    <w:rsid w:val="005D0522"/>
    <w:rsid w:val="005D3A01"/>
    <w:rsid w:val="005D7423"/>
    <w:rsid w:val="005D7732"/>
    <w:rsid w:val="005F1648"/>
    <w:rsid w:val="005F1E66"/>
    <w:rsid w:val="005F234A"/>
    <w:rsid w:val="005F2D62"/>
    <w:rsid w:val="0061068D"/>
    <w:rsid w:val="006174A9"/>
    <w:rsid w:val="006213BD"/>
    <w:rsid w:val="006343ED"/>
    <w:rsid w:val="00637C9B"/>
    <w:rsid w:val="00673C40"/>
    <w:rsid w:val="00675761"/>
    <w:rsid w:val="006801B6"/>
    <w:rsid w:val="006831F4"/>
    <w:rsid w:val="00685A1B"/>
    <w:rsid w:val="00691F6B"/>
    <w:rsid w:val="00696ABC"/>
    <w:rsid w:val="006A7DFC"/>
    <w:rsid w:val="006B4E3A"/>
    <w:rsid w:val="006B692D"/>
    <w:rsid w:val="006D16AB"/>
    <w:rsid w:val="006D1F30"/>
    <w:rsid w:val="006E2BB6"/>
    <w:rsid w:val="006E3E69"/>
    <w:rsid w:val="006F1C1A"/>
    <w:rsid w:val="00705AB5"/>
    <w:rsid w:val="00710108"/>
    <w:rsid w:val="007133CA"/>
    <w:rsid w:val="00713A3F"/>
    <w:rsid w:val="0073625F"/>
    <w:rsid w:val="0073641C"/>
    <w:rsid w:val="00740AE9"/>
    <w:rsid w:val="00745A20"/>
    <w:rsid w:val="00746BAE"/>
    <w:rsid w:val="00751F1D"/>
    <w:rsid w:val="00762512"/>
    <w:rsid w:val="0076296B"/>
    <w:rsid w:val="00763B30"/>
    <w:rsid w:val="00765CCF"/>
    <w:rsid w:val="007670E7"/>
    <w:rsid w:val="0078245D"/>
    <w:rsid w:val="00792215"/>
    <w:rsid w:val="00792F1A"/>
    <w:rsid w:val="007A3349"/>
    <w:rsid w:val="007A6B60"/>
    <w:rsid w:val="007B4DCA"/>
    <w:rsid w:val="007C344E"/>
    <w:rsid w:val="007D1B41"/>
    <w:rsid w:val="007D240F"/>
    <w:rsid w:val="007D3153"/>
    <w:rsid w:val="007D418A"/>
    <w:rsid w:val="007E4C7B"/>
    <w:rsid w:val="007E5C75"/>
    <w:rsid w:val="007F2066"/>
    <w:rsid w:val="0081050C"/>
    <w:rsid w:val="00811BFF"/>
    <w:rsid w:val="00812871"/>
    <w:rsid w:val="0081368E"/>
    <w:rsid w:val="00814D07"/>
    <w:rsid w:val="00820A23"/>
    <w:rsid w:val="0084072D"/>
    <w:rsid w:val="0084525F"/>
    <w:rsid w:val="00845E3A"/>
    <w:rsid w:val="008506CB"/>
    <w:rsid w:val="0085359D"/>
    <w:rsid w:val="0085491F"/>
    <w:rsid w:val="008565FA"/>
    <w:rsid w:val="0086392B"/>
    <w:rsid w:val="00872A1B"/>
    <w:rsid w:val="00874450"/>
    <w:rsid w:val="0087761E"/>
    <w:rsid w:val="008853B2"/>
    <w:rsid w:val="008862CE"/>
    <w:rsid w:val="008908A7"/>
    <w:rsid w:val="008A65C9"/>
    <w:rsid w:val="008B5960"/>
    <w:rsid w:val="008C4FE2"/>
    <w:rsid w:val="008C7DC9"/>
    <w:rsid w:val="008D090E"/>
    <w:rsid w:val="008D7D3D"/>
    <w:rsid w:val="008F03EC"/>
    <w:rsid w:val="008F319D"/>
    <w:rsid w:val="008F679C"/>
    <w:rsid w:val="00914BBF"/>
    <w:rsid w:val="00924597"/>
    <w:rsid w:val="00925C70"/>
    <w:rsid w:val="0094397D"/>
    <w:rsid w:val="00952AD9"/>
    <w:rsid w:val="00957557"/>
    <w:rsid w:val="00957969"/>
    <w:rsid w:val="00963F2A"/>
    <w:rsid w:val="00973C15"/>
    <w:rsid w:val="0097701E"/>
    <w:rsid w:val="0097753C"/>
    <w:rsid w:val="0098574F"/>
    <w:rsid w:val="0099411A"/>
    <w:rsid w:val="00995FFE"/>
    <w:rsid w:val="009A1E2B"/>
    <w:rsid w:val="009A66E5"/>
    <w:rsid w:val="009B02F8"/>
    <w:rsid w:val="009B15DD"/>
    <w:rsid w:val="009B4870"/>
    <w:rsid w:val="009C4694"/>
    <w:rsid w:val="009D16C5"/>
    <w:rsid w:val="009D218C"/>
    <w:rsid w:val="009E32B2"/>
    <w:rsid w:val="009F1F9B"/>
    <w:rsid w:val="009F4211"/>
    <w:rsid w:val="009F5812"/>
    <w:rsid w:val="00A0100B"/>
    <w:rsid w:val="00A2047C"/>
    <w:rsid w:val="00A227CE"/>
    <w:rsid w:val="00A253CE"/>
    <w:rsid w:val="00A25AE0"/>
    <w:rsid w:val="00A32AE2"/>
    <w:rsid w:val="00A35673"/>
    <w:rsid w:val="00A3714D"/>
    <w:rsid w:val="00A44D64"/>
    <w:rsid w:val="00A53DFE"/>
    <w:rsid w:val="00A73B3B"/>
    <w:rsid w:val="00A74CC1"/>
    <w:rsid w:val="00A75724"/>
    <w:rsid w:val="00A87E5C"/>
    <w:rsid w:val="00A92FC6"/>
    <w:rsid w:val="00A95520"/>
    <w:rsid w:val="00A958D7"/>
    <w:rsid w:val="00AB0CA6"/>
    <w:rsid w:val="00AC40B5"/>
    <w:rsid w:val="00AC56E9"/>
    <w:rsid w:val="00AD5375"/>
    <w:rsid w:val="00AD59C0"/>
    <w:rsid w:val="00AE37C7"/>
    <w:rsid w:val="00AE4E38"/>
    <w:rsid w:val="00AE76E9"/>
    <w:rsid w:val="00AE7D62"/>
    <w:rsid w:val="00AF00AB"/>
    <w:rsid w:val="00AF4170"/>
    <w:rsid w:val="00AF4311"/>
    <w:rsid w:val="00AF4519"/>
    <w:rsid w:val="00B17219"/>
    <w:rsid w:val="00B21F4C"/>
    <w:rsid w:val="00B27A4D"/>
    <w:rsid w:val="00B40B1D"/>
    <w:rsid w:val="00B44CC5"/>
    <w:rsid w:val="00B45DC3"/>
    <w:rsid w:val="00B46EAD"/>
    <w:rsid w:val="00B501AF"/>
    <w:rsid w:val="00B554D0"/>
    <w:rsid w:val="00B6634C"/>
    <w:rsid w:val="00B801A6"/>
    <w:rsid w:val="00B85D4D"/>
    <w:rsid w:val="00B86673"/>
    <w:rsid w:val="00B9660B"/>
    <w:rsid w:val="00BA3268"/>
    <w:rsid w:val="00BB6579"/>
    <w:rsid w:val="00BE1576"/>
    <w:rsid w:val="00C02B3E"/>
    <w:rsid w:val="00C04C14"/>
    <w:rsid w:val="00C118FD"/>
    <w:rsid w:val="00C13F65"/>
    <w:rsid w:val="00C234C5"/>
    <w:rsid w:val="00C3402F"/>
    <w:rsid w:val="00C45A1B"/>
    <w:rsid w:val="00C47368"/>
    <w:rsid w:val="00C64A2F"/>
    <w:rsid w:val="00C803B9"/>
    <w:rsid w:val="00C80B84"/>
    <w:rsid w:val="00C830F3"/>
    <w:rsid w:val="00C94F7E"/>
    <w:rsid w:val="00CA74E6"/>
    <w:rsid w:val="00CB02C6"/>
    <w:rsid w:val="00CB18B7"/>
    <w:rsid w:val="00CB4B7D"/>
    <w:rsid w:val="00CC5613"/>
    <w:rsid w:val="00CD03EA"/>
    <w:rsid w:val="00CD0A35"/>
    <w:rsid w:val="00CD4AA5"/>
    <w:rsid w:val="00CE3993"/>
    <w:rsid w:val="00CF5E48"/>
    <w:rsid w:val="00D00EAA"/>
    <w:rsid w:val="00D028A6"/>
    <w:rsid w:val="00D06DAE"/>
    <w:rsid w:val="00D363CE"/>
    <w:rsid w:val="00D4248C"/>
    <w:rsid w:val="00D642CE"/>
    <w:rsid w:val="00D74FC7"/>
    <w:rsid w:val="00D87ED5"/>
    <w:rsid w:val="00D914CA"/>
    <w:rsid w:val="00D95337"/>
    <w:rsid w:val="00DA00EA"/>
    <w:rsid w:val="00DB0BF8"/>
    <w:rsid w:val="00DB4E85"/>
    <w:rsid w:val="00DC00F9"/>
    <w:rsid w:val="00DC2709"/>
    <w:rsid w:val="00DC3EA5"/>
    <w:rsid w:val="00DC4E88"/>
    <w:rsid w:val="00DE38D7"/>
    <w:rsid w:val="00DE42E3"/>
    <w:rsid w:val="00DE632B"/>
    <w:rsid w:val="00DE6E8F"/>
    <w:rsid w:val="00DF0E72"/>
    <w:rsid w:val="00E01994"/>
    <w:rsid w:val="00E12063"/>
    <w:rsid w:val="00E17D2E"/>
    <w:rsid w:val="00E22A4D"/>
    <w:rsid w:val="00E247E3"/>
    <w:rsid w:val="00E2608D"/>
    <w:rsid w:val="00E35296"/>
    <w:rsid w:val="00E41511"/>
    <w:rsid w:val="00E4220E"/>
    <w:rsid w:val="00E51B3C"/>
    <w:rsid w:val="00E5336C"/>
    <w:rsid w:val="00E828D4"/>
    <w:rsid w:val="00E86C52"/>
    <w:rsid w:val="00E87D6E"/>
    <w:rsid w:val="00E9074C"/>
    <w:rsid w:val="00E90F20"/>
    <w:rsid w:val="00E970A7"/>
    <w:rsid w:val="00EB4F31"/>
    <w:rsid w:val="00EB6FF3"/>
    <w:rsid w:val="00EB7696"/>
    <w:rsid w:val="00EC62EA"/>
    <w:rsid w:val="00ED4B39"/>
    <w:rsid w:val="00ED56C7"/>
    <w:rsid w:val="00ED7B30"/>
    <w:rsid w:val="00EF7A86"/>
    <w:rsid w:val="00F00777"/>
    <w:rsid w:val="00F01A90"/>
    <w:rsid w:val="00F06D57"/>
    <w:rsid w:val="00F06F7B"/>
    <w:rsid w:val="00F154AE"/>
    <w:rsid w:val="00F17D7A"/>
    <w:rsid w:val="00F22AF5"/>
    <w:rsid w:val="00F249AB"/>
    <w:rsid w:val="00F277C2"/>
    <w:rsid w:val="00F60FBF"/>
    <w:rsid w:val="00F6219A"/>
    <w:rsid w:val="00F637FA"/>
    <w:rsid w:val="00F6641A"/>
    <w:rsid w:val="00F71B8D"/>
    <w:rsid w:val="00F731F9"/>
    <w:rsid w:val="00F77D68"/>
    <w:rsid w:val="00F846A9"/>
    <w:rsid w:val="00F90ACB"/>
    <w:rsid w:val="00F969B6"/>
    <w:rsid w:val="00FA1A37"/>
    <w:rsid w:val="00FA4E44"/>
    <w:rsid w:val="00FB40D0"/>
    <w:rsid w:val="00FB55F4"/>
    <w:rsid w:val="00FC1928"/>
    <w:rsid w:val="00FC245B"/>
    <w:rsid w:val="00FC6812"/>
    <w:rsid w:val="00FF0812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2F785-AB2F-4F6B-B70D-38E0D2EE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1F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4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4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0A7"/>
    <w:pPr>
      <w:ind w:left="720"/>
      <w:contextualSpacing/>
    </w:pPr>
  </w:style>
  <w:style w:type="table" w:styleId="a4">
    <w:name w:val="Table Grid"/>
    <w:basedOn w:val="a1"/>
    <w:uiPriority w:val="39"/>
    <w:rsid w:val="00E8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91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сновной текст1"/>
    <w:basedOn w:val="a"/>
    <w:link w:val="a5"/>
    <w:rsid w:val="004559AD"/>
    <w:pPr>
      <w:widowControl w:val="0"/>
      <w:shd w:val="clear" w:color="auto" w:fill="FFFFFF"/>
      <w:spacing w:after="180" w:line="322" w:lineRule="exact"/>
      <w:ind w:hanging="720"/>
      <w:jc w:val="center"/>
    </w:pPr>
    <w:rPr>
      <w:rFonts w:ascii="Times New Roman" w:eastAsia="Times New Roman" w:hAnsi="Times New Roman" w:cs="Times New Roman"/>
      <w:color w:val="000000"/>
      <w:spacing w:val="-3"/>
      <w:sz w:val="26"/>
      <w:szCs w:val="26"/>
      <w:lang w:eastAsia="ru-RU"/>
    </w:rPr>
  </w:style>
  <w:style w:type="character" w:customStyle="1" w:styleId="a5">
    <w:name w:val="Основной текст_"/>
    <w:basedOn w:val="a0"/>
    <w:link w:val="11"/>
    <w:rsid w:val="004559AD"/>
    <w:rPr>
      <w:rFonts w:ascii="Times New Roman" w:eastAsia="Times New Roman" w:hAnsi="Times New Roman" w:cs="Times New Roman"/>
      <w:color w:val="000000"/>
      <w:spacing w:val="-3"/>
      <w:sz w:val="26"/>
      <w:szCs w:val="26"/>
      <w:shd w:val="clear" w:color="auto" w:fill="FFFFFF"/>
      <w:lang w:eastAsia="ru-RU"/>
    </w:rPr>
  </w:style>
  <w:style w:type="paragraph" w:customStyle="1" w:styleId="Default">
    <w:name w:val="Default"/>
    <w:rsid w:val="002E4C3F"/>
    <w:pPr>
      <w:autoSpaceDE w:val="0"/>
      <w:autoSpaceDN w:val="0"/>
      <w:adjustRightInd w:val="0"/>
      <w:spacing w:after="0" w:line="240" w:lineRule="auto"/>
    </w:pPr>
    <w:rPr>
      <w:rFonts w:ascii="Spectral Medium" w:hAnsi="Spectral Medium" w:cs="Spectral Medium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A35673"/>
    <w:pPr>
      <w:spacing w:line="18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A35673"/>
    <w:pPr>
      <w:spacing w:line="18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A35673"/>
    <w:pPr>
      <w:spacing w:line="121" w:lineRule="atLeast"/>
    </w:pPr>
    <w:rPr>
      <w:rFonts w:cstheme="minorBidi"/>
      <w:color w:val="auto"/>
    </w:rPr>
  </w:style>
  <w:style w:type="paragraph" w:styleId="a6">
    <w:name w:val="Body Text"/>
    <w:basedOn w:val="a"/>
    <w:link w:val="a7"/>
    <w:uiPriority w:val="1"/>
    <w:qFormat/>
    <w:rsid w:val="00D00EAA"/>
    <w:pPr>
      <w:autoSpaceDE w:val="0"/>
      <w:autoSpaceDN w:val="0"/>
      <w:adjustRightInd w:val="0"/>
      <w:spacing w:before="24" w:after="0" w:line="240" w:lineRule="auto"/>
    </w:pPr>
    <w:rPr>
      <w:rFonts w:ascii="Arial Black" w:hAnsi="Arial Black" w:cs="Arial Black"/>
      <w:b/>
      <w:bCs/>
      <w:sz w:val="12"/>
      <w:szCs w:val="12"/>
    </w:rPr>
  </w:style>
  <w:style w:type="character" w:customStyle="1" w:styleId="a7">
    <w:name w:val="Основной текст Знак"/>
    <w:basedOn w:val="a0"/>
    <w:link w:val="a6"/>
    <w:uiPriority w:val="1"/>
    <w:rsid w:val="00D00EAA"/>
    <w:rPr>
      <w:rFonts w:ascii="Arial Black" w:hAnsi="Arial Black" w:cs="Arial Black"/>
      <w:b/>
      <w:bCs/>
      <w:sz w:val="12"/>
      <w:szCs w:val="12"/>
    </w:rPr>
  </w:style>
  <w:style w:type="paragraph" w:styleId="a8">
    <w:name w:val="Normal (Web)"/>
    <w:basedOn w:val="a"/>
    <w:uiPriority w:val="99"/>
    <w:unhideWhenUsed/>
    <w:rsid w:val="0015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EB6FF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C34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a">
    <w:name w:val="Hyperlink"/>
    <w:basedOn w:val="a0"/>
    <w:uiPriority w:val="99"/>
    <w:semiHidden/>
    <w:unhideWhenUsed/>
    <w:rsid w:val="000C34C9"/>
    <w:rPr>
      <w:strike w:val="0"/>
      <w:dstrike w:val="0"/>
      <w:color w:val="506F98"/>
      <w:u w:val="none"/>
      <w:effect w:val="none"/>
      <w:shd w:val="clear" w:color="auto" w:fill="auto"/>
    </w:rPr>
  </w:style>
  <w:style w:type="character" w:customStyle="1" w:styleId="30">
    <w:name w:val="Заголовок 3 Знак"/>
    <w:basedOn w:val="a0"/>
    <w:link w:val="3"/>
    <w:uiPriority w:val="9"/>
    <w:semiHidden/>
    <w:rsid w:val="000C34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b">
    <w:name w:val="Strong"/>
    <w:basedOn w:val="a0"/>
    <w:uiPriority w:val="22"/>
    <w:qFormat/>
    <w:rsid w:val="000C34C9"/>
    <w:rPr>
      <w:b/>
      <w:bCs/>
    </w:rPr>
  </w:style>
  <w:style w:type="paragraph" w:customStyle="1" w:styleId="ConsPlusNormal">
    <w:name w:val="ConsPlusNormal"/>
    <w:link w:val="ConsPlusNormal0"/>
    <w:rsid w:val="00854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957557"/>
    <w:pPr>
      <w:tabs>
        <w:tab w:val="center" w:pos="4153"/>
        <w:tab w:val="right" w:pos="8306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57557"/>
    <w:rPr>
      <w:rFonts w:ascii="Tms Rmn" w:eastAsia="Times New Roman" w:hAnsi="Tms Rm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A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A1A37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85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853B2"/>
  </w:style>
  <w:style w:type="paragraph" w:customStyle="1" w:styleId="12">
    <w:name w:val="Стиль1"/>
    <w:basedOn w:val="a"/>
    <w:link w:val="13"/>
    <w:rsid w:val="00AD53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Стиль1 Знак"/>
    <w:basedOn w:val="a0"/>
    <w:link w:val="12"/>
    <w:locked/>
    <w:rsid w:val="00AD5375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8C7DC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2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267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2733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0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00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82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9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0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5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92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2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93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3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6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2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2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81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33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5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02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2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7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59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8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6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1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8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48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63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6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7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8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1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05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44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2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63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7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4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1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58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99067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4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0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8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8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4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1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2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7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94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9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2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4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0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3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15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0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7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03931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57259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2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53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7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6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1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70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95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44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41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9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25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1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15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2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44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0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2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83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61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7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18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8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87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1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8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43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02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26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3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91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2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332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6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9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48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16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72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89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33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62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50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9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78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95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18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99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84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68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3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2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09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85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90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26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63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03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5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27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5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60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0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47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2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8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65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82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4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26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48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73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37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2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25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870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10600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9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1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8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0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1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520001350A3A93433DF20DDFCB0531B010E667D48B1AFA424CFAE90F85E09E3AB24605FE04454223390C5381B1E86BDF8555A4AEC1DE4CBE2C4CBA11v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CAFAC-E435-4C51-A7C9-3E0E9C4C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Белявская</dc:creator>
  <cp:keywords/>
  <dc:description/>
  <cp:lastModifiedBy>BondarenkoOI</cp:lastModifiedBy>
  <cp:revision>2</cp:revision>
  <cp:lastPrinted>2022-08-22T06:18:00Z</cp:lastPrinted>
  <dcterms:created xsi:type="dcterms:W3CDTF">2023-08-10T06:48:00Z</dcterms:created>
  <dcterms:modified xsi:type="dcterms:W3CDTF">2023-08-10T06:48:00Z</dcterms:modified>
</cp:coreProperties>
</file>