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A2" w:rsidRPr="00171BA2" w:rsidRDefault="00171BA2" w:rsidP="00171BA2">
      <w:pPr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171BA2">
        <w:rPr>
          <w:rFonts w:eastAsiaTheme="minorHAnsi"/>
          <w:b/>
          <w:snapToGrid/>
          <w:sz w:val="24"/>
          <w:szCs w:val="24"/>
          <w:lang w:eastAsia="en-US"/>
        </w:rPr>
        <w:t>Информационное сообщение</w:t>
      </w:r>
    </w:p>
    <w:p w:rsidR="00171BA2" w:rsidRPr="00171BA2" w:rsidRDefault="00171BA2" w:rsidP="00171BA2">
      <w:pPr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171BA2">
        <w:rPr>
          <w:rFonts w:eastAsiaTheme="minorHAnsi"/>
          <w:b/>
          <w:snapToGrid/>
          <w:sz w:val="24"/>
          <w:szCs w:val="24"/>
          <w:lang w:eastAsia="en-US"/>
        </w:rPr>
        <w:t>отдела работы с налогоплательщиками</w:t>
      </w:r>
    </w:p>
    <w:p w:rsidR="00171BA2" w:rsidRPr="00171BA2" w:rsidRDefault="00171BA2" w:rsidP="00171BA2">
      <w:pPr>
        <w:jc w:val="center"/>
        <w:rPr>
          <w:rFonts w:eastAsiaTheme="minorHAnsi"/>
          <w:b/>
          <w:snapToGrid/>
          <w:sz w:val="24"/>
          <w:szCs w:val="24"/>
          <w:lang w:eastAsia="en-US"/>
        </w:rPr>
      </w:pPr>
      <w:r w:rsidRPr="00171BA2">
        <w:rPr>
          <w:rFonts w:eastAsiaTheme="minorHAnsi"/>
          <w:b/>
          <w:snapToGrid/>
          <w:sz w:val="24"/>
          <w:szCs w:val="24"/>
          <w:lang w:eastAsia="en-US"/>
        </w:rPr>
        <w:t>УФНС России по Иркутской области</w:t>
      </w:r>
    </w:p>
    <w:p w:rsidR="00171BA2" w:rsidRDefault="00171BA2" w:rsidP="00EA748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napToGrid/>
          <w:color w:val="000000"/>
          <w:sz w:val="24"/>
          <w:szCs w:val="24"/>
        </w:rPr>
      </w:pPr>
    </w:p>
    <w:p w:rsidR="00437202" w:rsidRPr="00437202" w:rsidRDefault="00437202" w:rsidP="00EA748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bookmarkStart w:id="0" w:name="_GoBack"/>
      <w:bookmarkEnd w:id="0"/>
      <w:r>
        <w:rPr>
          <w:b/>
          <w:snapToGrid/>
          <w:color w:val="000000"/>
          <w:sz w:val="24"/>
          <w:szCs w:val="24"/>
        </w:rPr>
        <w:t xml:space="preserve">Налоговики </w:t>
      </w:r>
      <w:r w:rsidRPr="00437202">
        <w:rPr>
          <w:b/>
          <w:snapToGrid/>
          <w:color w:val="000000"/>
          <w:sz w:val="24"/>
          <w:szCs w:val="24"/>
        </w:rPr>
        <w:t>провели семинар для индивидуальных предпринимателей</w:t>
      </w:r>
      <w:r>
        <w:rPr>
          <w:b/>
          <w:snapToGrid/>
          <w:color w:val="000000"/>
          <w:sz w:val="24"/>
          <w:szCs w:val="24"/>
        </w:rPr>
        <w:t xml:space="preserve"> </w:t>
      </w:r>
      <w:r w:rsidRPr="00437202">
        <w:rPr>
          <w:b/>
          <w:snapToGrid/>
          <w:color w:val="000000"/>
          <w:sz w:val="24"/>
          <w:szCs w:val="24"/>
        </w:rPr>
        <w:t>Нижнеудинск</w:t>
      </w:r>
      <w:r>
        <w:rPr>
          <w:b/>
          <w:snapToGrid/>
          <w:color w:val="000000"/>
          <w:sz w:val="24"/>
          <w:szCs w:val="24"/>
        </w:rPr>
        <w:t>а</w:t>
      </w:r>
      <w:r w:rsidR="00EA7489">
        <w:rPr>
          <w:b/>
          <w:snapToGrid/>
          <w:color w:val="000000"/>
          <w:sz w:val="24"/>
          <w:szCs w:val="24"/>
        </w:rPr>
        <w:t xml:space="preserve"> по ЕНС</w:t>
      </w:r>
    </w:p>
    <w:p w:rsidR="00437202" w:rsidRPr="00437202" w:rsidRDefault="00437202" w:rsidP="00EA7489">
      <w:pPr>
        <w:autoSpaceDE w:val="0"/>
        <w:autoSpaceDN w:val="0"/>
        <w:adjustRightInd w:val="0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437202" w:rsidRDefault="00437202" w:rsidP="00EA7489">
      <w:pPr>
        <w:autoSpaceDE w:val="0"/>
        <w:autoSpaceDN w:val="0"/>
        <w:adjustRightInd w:val="0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  <w:r w:rsidRPr="00437202">
        <w:rPr>
          <w:rFonts w:eastAsia="Calibri"/>
          <w:snapToGrid/>
          <w:color w:val="000000"/>
          <w:sz w:val="24"/>
          <w:szCs w:val="24"/>
          <w:lang w:eastAsia="en-US"/>
        </w:rPr>
        <w:t xml:space="preserve">Специалисты Межрайонной ИФНС России № 6 по Иркутской области провели семинар для представителей бизнеса г. Нижнеудинска, в рамках которого ответили на основные вопросы по применению </w:t>
      </w:r>
      <w:r w:rsidR="00EA7489">
        <w:rPr>
          <w:rFonts w:eastAsia="Calibri"/>
          <w:snapToGrid/>
          <w:color w:val="000000"/>
          <w:sz w:val="24"/>
          <w:szCs w:val="24"/>
          <w:lang w:eastAsia="en-US"/>
        </w:rPr>
        <w:t>е</w:t>
      </w:r>
      <w:r w:rsidRPr="00437202">
        <w:rPr>
          <w:rFonts w:eastAsia="Calibri"/>
          <w:snapToGrid/>
          <w:color w:val="000000"/>
          <w:sz w:val="24"/>
          <w:szCs w:val="24"/>
          <w:lang w:eastAsia="en-US"/>
        </w:rPr>
        <w:t>диного налогового счета.</w:t>
      </w:r>
    </w:p>
    <w:p w:rsidR="00EA7489" w:rsidRPr="00437202" w:rsidRDefault="00EA7489" w:rsidP="00EA7489">
      <w:pPr>
        <w:autoSpaceDE w:val="0"/>
        <w:autoSpaceDN w:val="0"/>
        <w:adjustRightInd w:val="0"/>
        <w:jc w:val="both"/>
        <w:rPr>
          <w:rFonts w:eastAsia="Calibri"/>
          <w:snapToGrid/>
          <w:color w:val="000000"/>
          <w:sz w:val="24"/>
          <w:szCs w:val="24"/>
          <w:lang w:eastAsia="en-US"/>
        </w:rPr>
      </w:pPr>
    </w:p>
    <w:p w:rsidR="00EA7489" w:rsidRDefault="00437202" w:rsidP="00EA7489">
      <w:pPr>
        <w:jc w:val="both"/>
        <w:rPr>
          <w:rFonts w:eastAsiaTheme="minorHAnsi"/>
          <w:snapToGrid/>
          <w:sz w:val="24"/>
          <w:szCs w:val="24"/>
          <w:lang w:eastAsia="en-US"/>
        </w:rPr>
      </w:pPr>
      <w:r w:rsidRPr="00437202">
        <w:rPr>
          <w:rFonts w:eastAsiaTheme="minorHAnsi"/>
          <w:snapToGrid/>
          <w:sz w:val="24"/>
          <w:szCs w:val="24"/>
          <w:lang w:eastAsia="en-US"/>
        </w:rPr>
        <w:t>Предпринимателям рассказали, что до конца 2023 года не начисляются пени за ошибки в уведомлении об исчисленных налогах, если на ЕНС достаточно средств для погашения обязанности по уплате налога. Эта мера предоставляет налогоплательщикам дополнительные возможности для сверки данных по своим операциям с информацией налогового органа и уплаты долга. При выявлении ошибки можно представить корректное уведомление об авансовых платежах или подать заявление на розыск платежа.</w:t>
      </w:r>
    </w:p>
    <w:p w:rsidR="00437202" w:rsidRPr="00437202" w:rsidRDefault="00437202" w:rsidP="00EA7489">
      <w:pPr>
        <w:jc w:val="both"/>
        <w:rPr>
          <w:snapToGrid/>
          <w:sz w:val="24"/>
          <w:szCs w:val="24"/>
        </w:rPr>
      </w:pPr>
      <w:r w:rsidRPr="00437202">
        <w:rPr>
          <w:rFonts w:eastAsiaTheme="minorHAnsi"/>
          <w:snapToGrid/>
          <w:sz w:val="24"/>
          <w:szCs w:val="24"/>
          <w:lang w:eastAsia="en-US"/>
        </w:rPr>
        <w:t xml:space="preserve"> </w:t>
      </w:r>
    </w:p>
    <w:p w:rsidR="00EA7489" w:rsidRPr="001640B3" w:rsidRDefault="00437202" w:rsidP="00EA7489">
      <w:pPr>
        <w:jc w:val="both"/>
        <w:rPr>
          <w:sz w:val="24"/>
          <w:szCs w:val="24"/>
        </w:rPr>
      </w:pPr>
      <w:r w:rsidRPr="00437202">
        <w:rPr>
          <w:rFonts w:eastAsia="Calibri"/>
          <w:snapToGrid/>
          <w:color w:val="000000"/>
          <w:sz w:val="24"/>
          <w:szCs w:val="24"/>
          <w:lang w:eastAsia="en-US"/>
        </w:rPr>
        <w:t xml:space="preserve">Налоговики </w:t>
      </w:r>
      <w:r w:rsidRPr="00437202">
        <w:rPr>
          <w:rFonts w:eastAsiaTheme="minorHAnsi"/>
          <w:bCs/>
          <w:snapToGrid/>
          <w:sz w:val="24"/>
          <w:szCs w:val="24"/>
          <w:lang w:eastAsia="en-US"/>
        </w:rPr>
        <w:t xml:space="preserve">обратили внимание: </w:t>
      </w:r>
      <w:r w:rsidR="00EA7489" w:rsidRPr="001640B3">
        <w:rPr>
          <w:sz w:val="24"/>
          <w:szCs w:val="24"/>
        </w:rPr>
        <w:t xml:space="preserve">с 1 января 2024 года налоговые органы прекращают прием платежных поручений, направляемых плательщиками в банк со статусом «02». Платежные поручения на перевод денежных средств в бюджет налогоплательщики, ранее не представлявшие уведомления об исчисленных суммах налогов (авансовых платежей по налогам, сборов, страховых взносов), могли использовать в течение календарного года с момента введения единого налогового счета. </w:t>
      </w:r>
    </w:p>
    <w:p w:rsidR="00EA7489" w:rsidRDefault="00EA7489" w:rsidP="00EA7489">
      <w:pPr>
        <w:jc w:val="both"/>
        <w:rPr>
          <w:rFonts w:eastAsiaTheme="minorHAnsi"/>
          <w:noProof/>
          <w:snapToGrid/>
          <w:sz w:val="24"/>
          <w:szCs w:val="24"/>
          <w:lang w:eastAsia="en-US"/>
        </w:rPr>
      </w:pPr>
    </w:p>
    <w:p w:rsidR="00437202" w:rsidRDefault="00437202" w:rsidP="00EA7489">
      <w:pPr>
        <w:jc w:val="both"/>
        <w:rPr>
          <w:rFonts w:eastAsiaTheme="minorHAnsi"/>
          <w:snapToGrid/>
          <w:sz w:val="24"/>
          <w:szCs w:val="24"/>
          <w:lang w:eastAsia="en-US"/>
        </w:rPr>
      </w:pPr>
      <w:r w:rsidRPr="00437202">
        <w:rPr>
          <w:rFonts w:eastAsiaTheme="minorHAnsi"/>
          <w:noProof/>
          <w:snapToGrid/>
          <w:sz w:val="24"/>
          <w:szCs w:val="24"/>
          <w:lang w:eastAsia="en-US"/>
        </w:rPr>
        <w:t xml:space="preserve">Кроме того, на семинаре </w:t>
      </w:r>
      <w:r w:rsidRPr="00437202">
        <w:rPr>
          <w:rFonts w:eastAsia="Calibri"/>
          <w:snapToGrid/>
          <w:color w:val="000000"/>
          <w:sz w:val="24"/>
          <w:szCs w:val="24"/>
          <w:lang w:eastAsia="en-US"/>
        </w:rPr>
        <w:t xml:space="preserve">рассмотрели вопросы </w:t>
      </w:r>
      <w:r w:rsidRPr="00437202">
        <w:rPr>
          <w:rFonts w:eastAsiaTheme="minorHAnsi"/>
          <w:noProof/>
          <w:snapToGrid/>
          <w:sz w:val="24"/>
          <w:szCs w:val="24"/>
          <w:lang w:eastAsia="en-US"/>
        </w:rPr>
        <w:t xml:space="preserve">электронного взаимодействия с налоговой службой. Инспекторы </w:t>
      </w:r>
      <w:r w:rsidRPr="00437202">
        <w:rPr>
          <w:rFonts w:eastAsiaTheme="minorHAnsi"/>
          <w:snapToGrid/>
          <w:sz w:val="24"/>
          <w:szCs w:val="24"/>
          <w:lang w:eastAsia="en-US"/>
        </w:rPr>
        <w:t xml:space="preserve">познакомили слушателей с </w:t>
      </w:r>
      <w:r w:rsidRPr="00437202">
        <w:rPr>
          <w:rFonts w:eastAsiaTheme="minorHAnsi"/>
          <w:noProof/>
          <w:snapToGrid/>
          <w:sz w:val="24"/>
          <w:szCs w:val="24"/>
          <w:lang w:eastAsia="en-US"/>
        </w:rPr>
        <w:t>возможностями получения информации с помощью онлайн - сервисов</w:t>
      </w:r>
      <w:r w:rsidRPr="00437202">
        <w:rPr>
          <w:rFonts w:eastAsiaTheme="minorHAnsi"/>
          <w:noProof/>
          <w:snapToGrid/>
          <w:color w:val="0070C0"/>
          <w:sz w:val="24"/>
          <w:szCs w:val="24"/>
          <w:lang w:eastAsia="en-US"/>
        </w:rPr>
        <w:t xml:space="preserve"> </w:t>
      </w:r>
      <w:r w:rsidRPr="00437202">
        <w:rPr>
          <w:rFonts w:eastAsiaTheme="minorHAnsi"/>
          <w:noProof/>
          <w:snapToGrid/>
          <w:sz w:val="24"/>
          <w:szCs w:val="24"/>
          <w:lang w:eastAsia="en-US"/>
        </w:rPr>
        <w:t xml:space="preserve">ФНС России, </w:t>
      </w:r>
      <w:r w:rsidRPr="00437202">
        <w:rPr>
          <w:rFonts w:eastAsiaTheme="minorHAnsi"/>
          <w:snapToGrid/>
          <w:sz w:val="24"/>
          <w:szCs w:val="24"/>
          <w:lang w:eastAsia="en-US"/>
        </w:rPr>
        <w:t>преимуществами сдачи отчетности по ТКС и использования «</w:t>
      </w:r>
      <w:r w:rsidRPr="00437202">
        <w:rPr>
          <w:rFonts w:eastAsiaTheme="minorHAnsi"/>
          <w:snapToGrid/>
          <w:color w:val="0070C0"/>
          <w:sz w:val="24"/>
          <w:szCs w:val="24"/>
          <w:lang w:eastAsia="en-US"/>
        </w:rPr>
        <w:t>Личных кабинетов для налогоплательщиков</w:t>
      </w:r>
      <w:r w:rsidRPr="00437202">
        <w:rPr>
          <w:rFonts w:eastAsiaTheme="minorHAnsi"/>
          <w:snapToGrid/>
          <w:sz w:val="24"/>
          <w:szCs w:val="24"/>
          <w:lang w:eastAsia="en-US"/>
        </w:rPr>
        <w:t>».</w:t>
      </w:r>
    </w:p>
    <w:p w:rsidR="00EA7489" w:rsidRPr="00437202" w:rsidRDefault="00EA7489" w:rsidP="00EA7489">
      <w:pPr>
        <w:jc w:val="both"/>
        <w:rPr>
          <w:rFonts w:eastAsiaTheme="minorHAnsi"/>
          <w:snapToGrid/>
          <w:sz w:val="24"/>
          <w:szCs w:val="24"/>
          <w:lang w:eastAsia="en-US"/>
        </w:rPr>
      </w:pPr>
    </w:p>
    <w:p w:rsidR="00437202" w:rsidRPr="00437202" w:rsidRDefault="00437202" w:rsidP="00437202">
      <w:pPr>
        <w:autoSpaceDE w:val="0"/>
        <w:autoSpaceDN w:val="0"/>
        <w:adjustRightInd w:val="0"/>
        <w:jc w:val="both"/>
        <w:rPr>
          <w:snapToGrid/>
          <w:color w:val="000000"/>
          <w:kern w:val="16"/>
          <w:sz w:val="24"/>
          <w:szCs w:val="24"/>
        </w:rPr>
      </w:pPr>
    </w:p>
    <w:p w:rsidR="00437202" w:rsidRPr="00437202" w:rsidRDefault="00437202" w:rsidP="00437202">
      <w:pPr>
        <w:widowControl w:val="0"/>
        <w:autoSpaceDE w:val="0"/>
        <w:autoSpaceDN w:val="0"/>
        <w:jc w:val="both"/>
        <w:rPr>
          <w:rFonts w:asciiTheme="minorHAnsi" w:eastAsiaTheme="minorHAnsi" w:hAnsiTheme="minorHAnsi" w:cstheme="minorBidi"/>
          <w:snapToGrid/>
          <w:sz w:val="24"/>
          <w:szCs w:val="24"/>
          <w:lang w:eastAsia="en-US"/>
        </w:rPr>
      </w:pPr>
    </w:p>
    <w:sectPr w:rsidR="00437202" w:rsidRPr="00437202" w:rsidSect="00AB04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A4"/>
    <w:rsid w:val="00064058"/>
    <w:rsid w:val="000807A1"/>
    <w:rsid w:val="00171BA2"/>
    <w:rsid w:val="001946CC"/>
    <w:rsid w:val="002F18C0"/>
    <w:rsid w:val="00383C1A"/>
    <w:rsid w:val="00393940"/>
    <w:rsid w:val="00393F2E"/>
    <w:rsid w:val="003A11FB"/>
    <w:rsid w:val="00437202"/>
    <w:rsid w:val="005E4019"/>
    <w:rsid w:val="006252D2"/>
    <w:rsid w:val="006763AA"/>
    <w:rsid w:val="006B7C60"/>
    <w:rsid w:val="007849F9"/>
    <w:rsid w:val="007D3D35"/>
    <w:rsid w:val="008203F4"/>
    <w:rsid w:val="00861096"/>
    <w:rsid w:val="008B6314"/>
    <w:rsid w:val="009614C2"/>
    <w:rsid w:val="00A36CF4"/>
    <w:rsid w:val="00A532DA"/>
    <w:rsid w:val="00A667A4"/>
    <w:rsid w:val="00AB0462"/>
    <w:rsid w:val="00BB2AE0"/>
    <w:rsid w:val="00BB4D12"/>
    <w:rsid w:val="00C50378"/>
    <w:rsid w:val="00CC216D"/>
    <w:rsid w:val="00E529EE"/>
    <w:rsid w:val="00EA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A4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4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E4019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019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E401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1">
    <w:name w:val="Основной текст 21"/>
    <w:basedOn w:val="a"/>
    <w:rsid w:val="005E4019"/>
    <w:pPr>
      <w:overflowPunct w:val="0"/>
      <w:autoSpaceDE w:val="0"/>
      <w:autoSpaceDN w:val="0"/>
      <w:adjustRightInd w:val="0"/>
      <w:ind w:firstLine="720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Мышкова Елена Сергеевна</cp:lastModifiedBy>
  <cp:revision>5</cp:revision>
  <cp:lastPrinted>2022-02-02T07:18:00Z</cp:lastPrinted>
  <dcterms:created xsi:type="dcterms:W3CDTF">2023-11-21T02:39:00Z</dcterms:created>
  <dcterms:modified xsi:type="dcterms:W3CDTF">2023-11-23T09:46:00Z</dcterms:modified>
</cp:coreProperties>
</file>