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8F175D">
        <w:rPr>
          <w:b/>
          <w:color w:val="000000"/>
        </w:rPr>
        <w:t xml:space="preserve">МЧС России призывает граждан оборудовать жилье пожарными </w:t>
      </w:r>
      <w:proofErr w:type="spellStart"/>
      <w:r w:rsidRPr="008F175D">
        <w:rPr>
          <w:b/>
          <w:color w:val="000000"/>
        </w:rPr>
        <w:t>извещателями</w:t>
      </w:r>
      <w:proofErr w:type="spellEnd"/>
    </w:p>
    <w:p w:rsidR="008F175D" w:rsidRP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 xml:space="preserve">В 2021 году по всей России срабатывание пожарных </w:t>
      </w:r>
      <w:proofErr w:type="spellStart"/>
      <w:r w:rsidRPr="008F175D">
        <w:rPr>
          <w:color w:val="000000"/>
        </w:rPr>
        <w:t>извещателей</w:t>
      </w:r>
      <w:proofErr w:type="spellEnd"/>
      <w:r w:rsidRPr="008F175D">
        <w:rPr>
          <w:color w:val="000000"/>
        </w:rPr>
        <w:t xml:space="preserve"> способствовало спасению почти 600 </w:t>
      </w:r>
      <w:r>
        <w:rPr>
          <w:color w:val="000000"/>
        </w:rPr>
        <w:t>человек, в том числе 245 детей.</w:t>
      </w: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>По статистике, около 80 % всех техногенных пожаров происходит в частных жилых домах. Зачастую причинами пожаров является неосторожное обращение с огнем, неисправность бытовых электронагревательных устройств, а также использ</w:t>
      </w:r>
      <w:r>
        <w:rPr>
          <w:color w:val="000000"/>
        </w:rPr>
        <w:t>ование кустарных обогревателей.</w:t>
      </w: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 xml:space="preserve">Пожарный </w:t>
      </w:r>
      <w:proofErr w:type="spellStart"/>
      <w:r w:rsidRPr="008F175D">
        <w:rPr>
          <w:color w:val="000000"/>
        </w:rPr>
        <w:t>извещатель</w:t>
      </w:r>
      <w:proofErr w:type="spellEnd"/>
      <w:r w:rsidRPr="008F175D">
        <w:rPr>
          <w:color w:val="000000"/>
        </w:rPr>
        <w:t xml:space="preserve"> способен предупредить о пожаре при малейшем задымлении – </w:t>
      </w:r>
      <w:proofErr w:type="gramStart"/>
      <w:r w:rsidRPr="008F175D">
        <w:rPr>
          <w:color w:val="000000"/>
        </w:rPr>
        <w:t>в первые</w:t>
      </w:r>
      <w:proofErr w:type="gramEnd"/>
      <w:r w:rsidRPr="008F175D">
        <w:rPr>
          <w:color w:val="000000"/>
        </w:rPr>
        <w:t xml:space="preserve"> минуты развития пожара можно эвакуироваться и опов</w:t>
      </w:r>
      <w:r>
        <w:rPr>
          <w:color w:val="000000"/>
        </w:rPr>
        <w:t>естить об опасности окружающих.</w:t>
      </w: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 xml:space="preserve">С 1 марта 2021 года все строящееся жилье в обязательном порядке должно быть оборудовано дымовыми пожарными </w:t>
      </w:r>
      <w:proofErr w:type="spellStart"/>
      <w:r w:rsidRPr="008F175D">
        <w:rPr>
          <w:color w:val="000000"/>
        </w:rPr>
        <w:t>извещателями</w:t>
      </w:r>
      <w:proofErr w:type="spellEnd"/>
      <w:r w:rsidRPr="008F175D">
        <w:rPr>
          <w:color w:val="000000"/>
        </w:rPr>
        <w:t xml:space="preserve">. В настоящее время проходят процедуру согласования изменения в Правила противопожарного режима в Российской Федерации, устанавливающие обязательное требование по оборудованию </w:t>
      </w:r>
      <w:proofErr w:type="spellStart"/>
      <w:r w:rsidRPr="008F175D">
        <w:rPr>
          <w:color w:val="000000"/>
        </w:rPr>
        <w:t>извещателями</w:t>
      </w:r>
      <w:proofErr w:type="spellEnd"/>
      <w:r w:rsidRPr="008F175D">
        <w:rPr>
          <w:color w:val="000000"/>
        </w:rPr>
        <w:t xml:space="preserve"> уже эксплуатируемых жилых домов любой</w:t>
      </w:r>
      <w:r>
        <w:rPr>
          <w:color w:val="000000"/>
        </w:rPr>
        <w:t xml:space="preserve"> этажности.</w:t>
      </w: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 xml:space="preserve">В России с 2018 года действуют целевые программы разных уровней, направленные на безвозмездное оборудование жилья отдельных групп населения. За 4 года при участии МЧС России в рамках </w:t>
      </w:r>
      <w:proofErr w:type="spellStart"/>
      <w:r w:rsidRPr="008F175D">
        <w:rPr>
          <w:color w:val="000000"/>
        </w:rPr>
        <w:t>соцподдержки</w:t>
      </w:r>
      <w:proofErr w:type="spellEnd"/>
      <w:r w:rsidRPr="008F175D">
        <w:rPr>
          <w:color w:val="000000"/>
        </w:rPr>
        <w:t xml:space="preserve"> установлено свыше 534 тыс. пожарных </w:t>
      </w:r>
      <w:proofErr w:type="spellStart"/>
      <w:r w:rsidRPr="008F175D">
        <w:rPr>
          <w:color w:val="000000"/>
        </w:rPr>
        <w:t>извещателей</w:t>
      </w:r>
      <w:proofErr w:type="spellEnd"/>
      <w:r w:rsidRPr="008F175D">
        <w:rPr>
          <w:color w:val="000000"/>
        </w:rPr>
        <w:t>.</w:t>
      </w:r>
    </w:p>
    <w:p w:rsid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F175D">
        <w:rPr>
          <w:color w:val="000000"/>
        </w:rPr>
        <w:t xml:space="preserve">Напомним, автономные дымовые пожарные </w:t>
      </w:r>
      <w:proofErr w:type="spellStart"/>
      <w:r w:rsidRPr="008F175D">
        <w:rPr>
          <w:color w:val="000000"/>
        </w:rPr>
        <w:t>извещатели</w:t>
      </w:r>
      <w:proofErr w:type="spellEnd"/>
      <w:r w:rsidRPr="008F175D">
        <w:rPr>
          <w:color w:val="000000"/>
        </w:rPr>
        <w:t xml:space="preserve"> представляют собой устройства, работающие от автономного источника питания. Их работоспособность можно определить по миганию светодиода красного цвета, установленного на корпусе.</w:t>
      </w:r>
    </w:p>
    <w:p w:rsidR="008F175D" w:rsidRDefault="008F175D" w:rsidP="0048199B">
      <w:pPr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:rsidR="008F175D" w:rsidRPr="008F175D" w:rsidRDefault="008F175D" w:rsidP="0048199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75D">
        <w:rPr>
          <w:rFonts w:ascii="Times New Roman" w:hAnsi="Times New Roman" w:cs="Times New Roman"/>
          <w:color w:val="000000"/>
          <w:sz w:val="24"/>
          <w:szCs w:val="24"/>
        </w:rPr>
        <w:t>Отдел государственного пожарного надзора</w:t>
      </w:r>
    </w:p>
    <w:p w:rsidR="008F175D" w:rsidRPr="008F175D" w:rsidRDefault="008F175D" w:rsidP="0048199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</w:rPr>
      </w:pPr>
      <w:r w:rsidRPr="008F175D">
        <w:rPr>
          <w:color w:val="000000"/>
        </w:rPr>
        <w:t>по Заларинскому и Балаганскому районам</w:t>
      </w:r>
    </w:p>
    <w:p w:rsidR="00A97B00" w:rsidRDefault="00A97B00" w:rsidP="0048199B">
      <w:pPr>
        <w:spacing w:line="360" w:lineRule="auto"/>
      </w:pPr>
    </w:p>
    <w:sectPr w:rsidR="00A97B00" w:rsidSect="0095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175D"/>
    <w:rsid w:val="0048199B"/>
    <w:rsid w:val="008F175D"/>
    <w:rsid w:val="00957D32"/>
    <w:rsid w:val="00A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BLACKEDITION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3</cp:revision>
  <dcterms:created xsi:type="dcterms:W3CDTF">2022-01-11T00:27:00Z</dcterms:created>
  <dcterms:modified xsi:type="dcterms:W3CDTF">2022-01-11T00:33:00Z</dcterms:modified>
</cp:coreProperties>
</file>